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2F259EE1"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3E092C">
        <w:rPr>
          <w:rFonts w:ascii="Arial" w:eastAsia="Arial Unicode MS" w:hAnsi="Arial" w:hint="eastAsia"/>
          <w:b/>
          <w:bCs/>
          <w:kern w:val="0"/>
          <w:sz w:val="28"/>
          <w:szCs w:val="28"/>
        </w:rPr>
        <w:t>11</w:t>
      </w:r>
      <w:r w:rsidR="00EB58E8">
        <w:rPr>
          <w:rFonts w:ascii="Arial" w:eastAsia="Arial Unicode MS" w:hAnsi="Arial"/>
          <w:b/>
          <w:bCs/>
          <w:kern w:val="0"/>
          <w:sz w:val="28"/>
          <w:szCs w:val="28"/>
        </w:rPr>
        <w:t>7</w:t>
      </w:r>
      <w:r w:rsidR="00FB57C5">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D0321F" w:rsidRPr="00D0321F">
        <w:rPr>
          <w:rFonts w:ascii="Arial" w:eastAsia="Arial Unicode MS" w:hAnsi="Arial"/>
          <w:b/>
          <w:bCs/>
          <w:kern w:val="0"/>
          <w:sz w:val="28"/>
          <w:szCs w:val="28"/>
        </w:rPr>
        <w:t>R2-2203235</w:t>
      </w:r>
    </w:p>
    <w:p w14:paraId="629129F2" w14:textId="48A9CD04"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D0321F">
        <w:rPr>
          <w:rFonts w:ascii="Arial" w:eastAsia="Arial Unicode MS" w:hAnsi="Arial"/>
          <w:b/>
          <w:bCs/>
          <w:kern w:val="0"/>
          <w:sz w:val="24"/>
          <w:szCs w:val="20"/>
        </w:rPr>
        <w:t>21</w:t>
      </w:r>
      <w:r w:rsidR="00D0321F" w:rsidRPr="00D0321F">
        <w:rPr>
          <w:rFonts w:ascii="Arial" w:eastAsia="Arial Unicode MS" w:hAnsi="Arial"/>
          <w:b/>
          <w:bCs/>
          <w:kern w:val="0"/>
          <w:sz w:val="24"/>
          <w:szCs w:val="20"/>
          <w:vertAlign w:val="superscript"/>
        </w:rPr>
        <w:t>st</w:t>
      </w:r>
      <w:r w:rsidR="00D0321F">
        <w:rPr>
          <w:rFonts w:ascii="Arial" w:eastAsia="Arial Unicode MS" w:hAnsi="Arial"/>
          <w:b/>
          <w:bCs/>
          <w:kern w:val="0"/>
          <w:sz w:val="24"/>
          <w:szCs w:val="20"/>
        </w:rPr>
        <w:t xml:space="preserve"> Feb</w:t>
      </w:r>
      <w:r w:rsidR="00D56E3E">
        <w:rPr>
          <w:rFonts w:ascii="Arial" w:eastAsia="Arial Unicode MS" w:hAnsi="Arial"/>
          <w:b/>
          <w:bCs/>
          <w:kern w:val="0"/>
          <w:sz w:val="24"/>
          <w:szCs w:val="20"/>
        </w:rPr>
        <w:t xml:space="preserve"> </w:t>
      </w:r>
      <w:r w:rsidR="00D56E3E" w:rsidRPr="00D56E3E">
        <w:rPr>
          <w:rFonts w:ascii="Arial" w:eastAsia="Arial Unicode MS" w:hAnsi="Arial"/>
          <w:b/>
          <w:bCs/>
          <w:kern w:val="0"/>
          <w:sz w:val="24"/>
          <w:szCs w:val="20"/>
        </w:rPr>
        <w:t xml:space="preserve">– </w:t>
      </w:r>
      <w:r w:rsidR="00D0321F">
        <w:rPr>
          <w:rFonts w:ascii="Arial" w:eastAsia="Arial Unicode MS" w:hAnsi="Arial"/>
          <w:b/>
          <w:bCs/>
          <w:kern w:val="0"/>
          <w:sz w:val="24"/>
          <w:szCs w:val="20"/>
        </w:rPr>
        <w:t>3</w:t>
      </w:r>
      <w:r w:rsidR="00D0321F" w:rsidRPr="00D0321F">
        <w:rPr>
          <w:rFonts w:ascii="Arial" w:eastAsia="Arial Unicode MS" w:hAnsi="Arial"/>
          <w:b/>
          <w:bCs/>
          <w:kern w:val="0"/>
          <w:sz w:val="24"/>
          <w:szCs w:val="20"/>
          <w:vertAlign w:val="superscript"/>
        </w:rPr>
        <w:t>rd</w:t>
      </w:r>
      <w:r w:rsidR="00D0321F">
        <w:rPr>
          <w:rFonts w:ascii="Arial" w:eastAsia="Arial Unicode MS" w:hAnsi="Arial"/>
          <w:b/>
          <w:bCs/>
          <w:kern w:val="0"/>
          <w:sz w:val="24"/>
          <w:szCs w:val="20"/>
        </w:rPr>
        <w:t xml:space="preserve"> March</w:t>
      </w:r>
      <w:r w:rsidR="009668AF">
        <w:rPr>
          <w:rFonts w:ascii="Arial" w:eastAsia="Arial Unicode MS" w:hAnsi="Arial"/>
          <w:b/>
          <w:bCs/>
          <w:kern w:val="0"/>
          <w:sz w:val="24"/>
          <w:szCs w:val="20"/>
        </w:rPr>
        <w:t xml:space="preserve"> 202</w:t>
      </w:r>
      <w:r w:rsidR="00F3780F">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0F5B5197"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6D84" w:rsidRPr="00626D84">
        <w:rPr>
          <w:rFonts w:ascii="Arial" w:eastAsia="Arial Unicode MS" w:hAnsi="Arial" w:cs="Arial"/>
          <w:b/>
          <w:bCs/>
          <w:kern w:val="0"/>
          <w:sz w:val="24"/>
          <w:szCs w:val="20"/>
        </w:rPr>
        <w:t>8.8.2</w:t>
      </w:r>
      <w:r w:rsidR="00626D84" w:rsidRPr="00626D84">
        <w:rPr>
          <w:rFonts w:ascii="Arial" w:eastAsia="Arial Unicode MS" w:hAnsi="Arial" w:cs="Arial"/>
          <w:b/>
          <w:bCs/>
          <w:kern w:val="0"/>
          <w:sz w:val="24"/>
          <w:szCs w:val="20"/>
        </w:rPr>
        <w:tab/>
        <w:t>Cell reselection</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4D798B78"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7E6C">
        <w:rPr>
          <w:rFonts w:ascii="Arial" w:eastAsia="Arial Unicode MS" w:hAnsi="Arial" w:cs="Arial"/>
          <w:b/>
          <w:bCs/>
          <w:kern w:val="0"/>
          <w:sz w:val="24"/>
          <w:szCs w:val="20"/>
        </w:rPr>
        <w:t>Cell reselection relevant op</w:t>
      </w:r>
      <w:r w:rsidR="00C91C5A">
        <w:rPr>
          <w:rFonts w:ascii="Arial" w:eastAsia="Arial Unicode MS" w:hAnsi="Arial" w:cs="Arial"/>
          <w:b/>
          <w:bCs/>
          <w:kern w:val="0"/>
          <w:sz w:val="24"/>
          <w:szCs w:val="20"/>
        </w:rPr>
        <w:t>en</w:t>
      </w:r>
      <w:r w:rsidR="000E7E6C">
        <w:rPr>
          <w:rFonts w:ascii="Arial" w:eastAsia="Arial Unicode MS" w:hAnsi="Arial" w:cs="Arial"/>
          <w:b/>
          <w:bCs/>
          <w:kern w:val="0"/>
          <w:sz w:val="24"/>
          <w:szCs w:val="20"/>
        </w:rPr>
        <w:t xml:space="preserve"> issues</w:t>
      </w:r>
      <w:r w:rsidR="00EB58E8">
        <w:rPr>
          <w:rFonts w:ascii="Arial" w:eastAsia="Arial Unicode MS" w:hAnsi="Arial" w:cs="Arial"/>
          <w:b/>
          <w:bCs/>
          <w:kern w:val="0"/>
          <w:sz w:val="24"/>
          <w:szCs w:val="20"/>
        </w:rPr>
        <w:t xml:space="preserve"> (</w:t>
      </w:r>
      <w:r w:rsidR="000E7E6C">
        <w:rPr>
          <w:rFonts w:ascii="Arial" w:eastAsia="Arial Unicode MS" w:hAnsi="Arial" w:cs="Arial"/>
          <w:b/>
          <w:bCs/>
          <w:kern w:val="0"/>
          <w:sz w:val="24"/>
          <w:szCs w:val="20"/>
        </w:rPr>
        <w:t>RRC</w:t>
      </w:r>
      <w:r w:rsidR="00EB58E8">
        <w:rPr>
          <w:rFonts w:ascii="Arial" w:eastAsia="Arial Unicode MS" w:hAnsi="Arial" w:cs="Arial"/>
          <w:b/>
          <w:bCs/>
          <w:kern w:val="0"/>
          <w:sz w:val="24"/>
          <w:szCs w:val="20"/>
        </w:rPr>
        <w:t>)</w:t>
      </w:r>
      <w:r w:rsidR="0068366D">
        <w:rPr>
          <w:rFonts w:ascii="Arial" w:eastAsia="Arial Unicode MS" w:hAnsi="Arial" w:cs="Arial"/>
          <w:b/>
          <w:bCs/>
          <w:kern w:val="0"/>
          <w:sz w:val="24"/>
          <w:szCs w:val="20"/>
        </w:rPr>
        <w:t xml:space="preserve"> </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E07CBE5" w14:textId="117B453B" w:rsidR="00A50FDB" w:rsidRDefault="00AD4506" w:rsidP="00AD4506">
      <w:pPr>
        <w:rPr>
          <w:rFonts w:ascii="Arial" w:eastAsia="Arial Unicode MS" w:hAnsi="Arial"/>
          <w:kern w:val="0"/>
          <w:sz w:val="20"/>
          <w:szCs w:val="20"/>
        </w:rPr>
      </w:pPr>
      <w:r>
        <w:rPr>
          <w:rFonts w:ascii="Arial" w:eastAsia="Arial Unicode MS" w:hAnsi="Arial"/>
          <w:kern w:val="0"/>
          <w:sz w:val="20"/>
          <w:szCs w:val="20"/>
        </w:rPr>
        <w:t xml:space="preserve">In this contribution we share our opinion on </w:t>
      </w:r>
      <w:r w:rsidR="00EB58E8">
        <w:rPr>
          <w:rFonts w:ascii="Arial" w:eastAsia="Arial Unicode MS" w:hAnsi="Arial"/>
          <w:kern w:val="0"/>
          <w:sz w:val="20"/>
          <w:szCs w:val="20"/>
        </w:rPr>
        <w:t>remaining</w:t>
      </w:r>
      <w:r>
        <w:rPr>
          <w:rFonts w:ascii="Arial" w:eastAsia="Arial Unicode MS" w:hAnsi="Arial"/>
          <w:kern w:val="0"/>
          <w:sz w:val="20"/>
          <w:szCs w:val="20"/>
        </w:rPr>
        <w:t xml:space="preserve"> </w:t>
      </w:r>
      <w:r w:rsidR="00EB58E8">
        <w:rPr>
          <w:rFonts w:ascii="Arial" w:eastAsia="Arial Unicode MS" w:hAnsi="Arial"/>
          <w:kern w:val="0"/>
          <w:sz w:val="20"/>
          <w:szCs w:val="20"/>
        </w:rPr>
        <w:t xml:space="preserve">RRC </w:t>
      </w:r>
      <w:r>
        <w:rPr>
          <w:rFonts w:ascii="Arial" w:eastAsia="Arial Unicode MS" w:hAnsi="Arial"/>
          <w:kern w:val="0"/>
          <w:sz w:val="20"/>
          <w:szCs w:val="20"/>
        </w:rPr>
        <w:t xml:space="preserve">open issues relevant to </w:t>
      </w:r>
      <w:r w:rsidR="00EB58E8">
        <w:rPr>
          <w:rFonts w:ascii="Arial" w:eastAsia="Arial Unicode MS" w:hAnsi="Arial"/>
          <w:kern w:val="0"/>
          <w:sz w:val="20"/>
          <w:szCs w:val="20"/>
        </w:rPr>
        <w:t xml:space="preserve">slice specific </w:t>
      </w:r>
      <w:r>
        <w:rPr>
          <w:rFonts w:ascii="Arial" w:eastAsia="Arial Unicode MS" w:hAnsi="Arial"/>
          <w:kern w:val="0"/>
          <w:sz w:val="20"/>
          <w:szCs w:val="20"/>
        </w:rPr>
        <w:t>cell reselection.</w:t>
      </w:r>
    </w:p>
    <w:p w14:paraId="50578E78" w14:textId="34AEA2A7" w:rsid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90D3D06" w14:textId="5D3D8F47" w:rsidR="00AD4506" w:rsidRPr="00DC4AF1" w:rsidRDefault="00AD4506" w:rsidP="00AD4506">
      <w:pPr>
        <w:widowControl/>
        <w:spacing w:after="120" w:line="240" w:lineRule="atLeast"/>
        <w:rPr>
          <w:rFonts w:ascii="Arial" w:hAnsi="Arial"/>
          <w:kern w:val="0"/>
          <w:sz w:val="28"/>
          <w:szCs w:val="20"/>
        </w:rPr>
      </w:pPr>
      <w:r>
        <w:rPr>
          <w:rFonts w:ascii="Arial" w:hAnsi="Arial"/>
          <w:kern w:val="0"/>
          <w:sz w:val="28"/>
          <w:szCs w:val="20"/>
        </w:rPr>
        <w:t>2.</w:t>
      </w:r>
      <w:r w:rsidR="00BE629B">
        <w:rPr>
          <w:rFonts w:ascii="Arial" w:hAnsi="Arial"/>
          <w:kern w:val="0"/>
          <w:sz w:val="28"/>
          <w:szCs w:val="20"/>
        </w:rPr>
        <w:t>1</w:t>
      </w:r>
      <w:r>
        <w:rPr>
          <w:rFonts w:ascii="Arial" w:hAnsi="Arial"/>
          <w:kern w:val="0"/>
          <w:sz w:val="28"/>
          <w:szCs w:val="20"/>
        </w:rPr>
        <w:t xml:space="preserve"> New SIB or existing SIBs</w:t>
      </w:r>
    </w:p>
    <w:p w14:paraId="4BEAD2EA" w14:textId="77777777" w:rsidR="00AD4506" w:rsidRDefault="00AD4506" w:rsidP="00AD4506">
      <w:pPr>
        <w:spacing w:before="60" w:after="120" w:line="240" w:lineRule="atLeast"/>
        <w:rPr>
          <w:rFonts w:ascii="Arial" w:hAnsi="Arial"/>
          <w:kern w:val="0"/>
          <w:sz w:val="20"/>
          <w:szCs w:val="20"/>
        </w:rPr>
      </w:pPr>
      <w:r>
        <w:rPr>
          <w:rFonts w:ascii="Arial" w:hAnsi="Arial"/>
          <w:kern w:val="0"/>
          <w:sz w:val="20"/>
          <w:szCs w:val="20"/>
        </w:rPr>
        <w:t xml:space="preserve">In RRC running CR, </w:t>
      </w:r>
      <w:proofErr w:type="spellStart"/>
      <w:r>
        <w:rPr>
          <w:rFonts w:ascii="Arial" w:hAnsi="Arial"/>
          <w:kern w:val="0"/>
          <w:sz w:val="20"/>
          <w:szCs w:val="20"/>
        </w:rPr>
        <w:t>SliceInfoList</w:t>
      </w:r>
      <w:proofErr w:type="spellEnd"/>
      <w:r>
        <w:rPr>
          <w:rFonts w:ascii="Arial" w:hAnsi="Arial"/>
          <w:kern w:val="0"/>
          <w:sz w:val="20"/>
          <w:szCs w:val="20"/>
        </w:rPr>
        <w:t xml:space="preserve"> in running CR is agreed as follows. For each slice group, cell reselection priority can be configured</w:t>
      </w:r>
    </w:p>
    <w:p w14:paraId="0AAA3CA5" w14:textId="77777777" w:rsidR="00AD4506" w:rsidRDefault="00AD4506" w:rsidP="00AD4506">
      <w:pPr>
        <w:pStyle w:val="PL"/>
        <w:rPr>
          <w:color w:val="808080"/>
        </w:rPr>
      </w:pPr>
      <w:r>
        <w:rPr>
          <w:color w:val="808080"/>
        </w:rPr>
        <w:t>-- ASN1START</w:t>
      </w:r>
    </w:p>
    <w:p w14:paraId="3FE52D0E" w14:textId="77777777" w:rsidR="00AD4506" w:rsidRDefault="00AD4506" w:rsidP="00AD4506">
      <w:pPr>
        <w:pStyle w:val="PL"/>
        <w:rPr>
          <w:color w:val="808080"/>
        </w:rPr>
      </w:pPr>
      <w:r>
        <w:rPr>
          <w:color w:val="808080"/>
        </w:rPr>
        <w:t>-- TAG-SLICEINFOLIST-START</w:t>
      </w:r>
    </w:p>
    <w:p w14:paraId="55FE44E1" w14:textId="77777777" w:rsidR="00AD4506" w:rsidRDefault="00AD4506" w:rsidP="00AD4506">
      <w:pPr>
        <w:pStyle w:val="PL"/>
      </w:pPr>
    </w:p>
    <w:p w14:paraId="16A560EE" w14:textId="77777777" w:rsidR="00AD4506" w:rsidRDefault="00AD4506" w:rsidP="00AD4506">
      <w:pPr>
        <w:pStyle w:val="PL"/>
        <w:rPr>
          <w:rFonts w:eastAsia="DengXian"/>
          <w:lang w:eastAsia="zh-CN"/>
        </w:rPr>
      </w:pPr>
      <w:bookmarkStart w:id="1" w:name="_Hlk90501790"/>
      <w:r>
        <w:rPr>
          <w:rFonts w:eastAsia="DengXian" w:hint="eastAsia"/>
          <w:lang w:eastAsia="zh-CN"/>
        </w:rPr>
        <w:t>S</w:t>
      </w:r>
      <w:r>
        <w:rPr>
          <w:rFonts w:eastAsia="DengXian"/>
          <w:lang w:eastAsia="zh-CN"/>
        </w:rPr>
        <w:t>liceInfoList-r17</w:t>
      </w:r>
      <w:r>
        <w:rPr>
          <w:rFonts w:eastAsia="DengXian"/>
        </w:rPr>
        <w:t xml:space="preserve"> </w:t>
      </w:r>
      <w:bookmarkEnd w:id="1"/>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2" w:name="_Hlk90933633"/>
      <w:r>
        <w:rPr>
          <w:rFonts w:eastAsia="DengXian"/>
          <w:highlight w:val="yellow"/>
        </w:rPr>
        <w:t>maxSliceInfo-r17</w:t>
      </w:r>
      <w:bookmarkEnd w:id="2"/>
      <w:r>
        <w:rPr>
          <w:rFonts w:eastAsia="DengXian"/>
        </w:rPr>
        <w:t>))</w:t>
      </w:r>
      <w:r>
        <w:rPr>
          <w:rFonts w:eastAsia="DengXian"/>
          <w:color w:val="993366"/>
        </w:rPr>
        <w:t xml:space="preserve"> </w:t>
      </w:r>
      <w:r>
        <w:rPr>
          <w:color w:val="993366"/>
        </w:rPr>
        <w:t>OF</w:t>
      </w:r>
      <w:r>
        <w:t xml:space="preserve"> SliceInfo-r17</w:t>
      </w:r>
    </w:p>
    <w:p w14:paraId="6184413B" w14:textId="77777777" w:rsidR="00AD4506" w:rsidRDefault="00AD4506" w:rsidP="00AD4506">
      <w:pPr>
        <w:pStyle w:val="PL"/>
      </w:pPr>
    </w:p>
    <w:p w14:paraId="29C76C2C" w14:textId="77777777" w:rsidR="00AD4506" w:rsidRDefault="00AD4506" w:rsidP="00AD4506">
      <w:pPr>
        <w:pStyle w:val="PL"/>
      </w:pPr>
      <w:r>
        <w:t>SliceInfo-r17</w:t>
      </w:r>
      <w:r>
        <w:rPr>
          <w:rFonts w:eastAsia="DengXian"/>
        </w:rPr>
        <w:t xml:space="preserve"> </w:t>
      </w:r>
      <w:r>
        <w:t xml:space="preserve">::=                    </w:t>
      </w:r>
      <w:r>
        <w:rPr>
          <w:color w:val="993366"/>
        </w:rPr>
        <w:t>SEQUENCE</w:t>
      </w:r>
      <w:r>
        <w:t xml:space="preserve"> {</w:t>
      </w:r>
    </w:p>
    <w:p w14:paraId="628D9180" w14:textId="77777777" w:rsidR="00AD4506" w:rsidRDefault="00AD4506" w:rsidP="00AD4506">
      <w:pPr>
        <w:pStyle w:val="PL"/>
        <w:rPr>
          <w:rFonts w:eastAsia="DengXian"/>
        </w:rPr>
      </w:pPr>
      <w:r>
        <w:t xml:space="preserve">    </w:t>
      </w:r>
      <w:bookmarkStart w:id="3" w:name="_Hlk90910978"/>
      <w:r>
        <w:t>sliceGroupI</w:t>
      </w:r>
      <w:bookmarkEnd w:id="3"/>
      <w:r>
        <w:t xml:space="preserve">D-r17                 </w:t>
      </w:r>
      <w:r>
        <w:rPr>
          <w:highlight w:val="yellow"/>
        </w:rPr>
        <w:t>FFS</w:t>
      </w:r>
      <w:r>
        <w:rPr>
          <w:rFonts w:eastAsia="DengXian"/>
        </w:rPr>
        <w:t>,</w:t>
      </w:r>
    </w:p>
    <w:p w14:paraId="6C13BA35" w14:textId="77777777" w:rsidR="00AD4506" w:rsidRDefault="00AD4506" w:rsidP="00AD4506">
      <w:pPr>
        <w:pStyle w:val="PL"/>
      </w:pPr>
      <w:r>
        <w:t xml:space="preserve">    cellReselectionPriority             CellReselectionPriority                                             </w:t>
      </w:r>
      <w:r>
        <w:rPr>
          <w:color w:val="993366"/>
        </w:rPr>
        <w:t>OPTIONAL</w:t>
      </w:r>
      <w:r>
        <w:t xml:space="preserve">,        </w:t>
      </w:r>
      <w:r>
        <w:rPr>
          <w:color w:val="808080"/>
        </w:rPr>
        <w:t>-- Need R</w:t>
      </w:r>
    </w:p>
    <w:p w14:paraId="4BDB73DF" w14:textId="77777777" w:rsidR="00AD4506" w:rsidRDefault="00AD4506" w:rsidP="00AD4506">
      <w:pPr>
        <w:pStyle w:val="PL"/>
        <w:rPr>
          <w:color w:val="808080"/>
        </w:rPr>
      </w:pPr>
      <w:r>
        <w:t xml:space="preserve">    cellReselectionSubPriority          CellReselectionSubPriority                                          </w:t>
      </w:r>
      <w:r>
        <w:rPr>
          <w:color w:val="993366"/>
        </w:rPr>
        <w:t>OPTIONAL</w:t>
      </w:r>
      <w:r>
        <w:t xml:space="preserve">,        </w:t>
      </w:r>
      <w:r>
        <w:rPr>
          <w:color w:val="808080"/>
        </w:rPr>
        <w:t>-- Need R</w:t>
      </w:r>
    </w:p>
    <w:p w14:paraId="3CF90C27" w14:textId="77777777" w:rsidR="00AD4506" w:rsidRDefault="00AD4506" w:rsidP="00AD4506">
      <w:pPr>
        <w:pStyle w:val="PL"/>
      </w:pPr>
      <w:r>
        <w:t xml:space="preserve">    sliceCellListNR-r17                 SliceCellListNR-r17                                                 </w:t>
      </w:r>
      <w:r>
        <w:rPr>
          <w:color w:val="993366"/>
        </w:rPr>
        <w:t>OPTIONAL</w:t>
      </w:r>
      <w:r>
        <w:t xml:space="preserve">,        </w:t>
      </w:r>
      <w:r>
        <w:rPr>
          <w:color w:val="808080"/>
        </w:rPr>
        <w:t>-- Need R</w:t>
      </w:r>
    </w:p>
    <w:p w14:paraId="3953FB5A" w14:textId="77777777" w:rsidR="00AD4506" w:rsidRDefault="00AD4506" w:rsidP="00AD4506">
      <w:pPr>
        <w:pStyle w:val="PL"/>
        <w:rPr>
          <w:rFonts w:eastAsia="DengXian"/>
        </w:rPr>
      </w:pPr>
      <w:r>
        <w:t xml:space="preserve">    ...</w:t>
      </w:r>
    </w:p>
    <w:p w14:paraId="65DE7499" w14:textId="77777777" w:rsidR="00AD4506" w:rsidRDefault="00AD4506" w:rsidP="00AD4506">
      <w:pPr>
        <w:pStyle w:val="PL"/>
      </w:pPr>
      <w:r>
        <w:t>}</w:t>
      </w:r>
    </w:p>
    <w:p w14:paraId="222C07AC" w14:textId="77777777" w:rsidR="00AD4506" w:rsidRDefault="00AD4506" w:rsidP="00AD4506">
      <w:pPr>
        <w:pStyle w:val="PL"/>
      </w:pPr>
    </w:p>
    <w:p w14:paraId="0E2F0F27" w14:textId="77777777" w:rsidR="00AD4506" w:rsidRDefault="00AD4506" w:rsidP="00AD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r>
        <w:rPr>
          <w:rFonts w:ascii="Courier New" w:hAnsi="Courier New"/>
          <w:sz w:val="16"/>
          <w:lang w:eastAsia="en-GB"/>
        </w:rPr>
        <w:t>SliceCellListNR-r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hAnsi="Courier New"/>
          <w:sz w:val="16"/>
          <w:highlight w:val="yellow"/>
          <w:lang w:eastAsia="en-GB"/>
        </w:rPr>
        <w:t>maxCellSlice-r17</w:t>
      </w:r>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SliceCellInfoNR</w:t>
      </w:r>
      <w:proofErr w:type="spellEnd"/>
    </w:p>
    <w:p w14:paraId="3E651173" w14:textId="77777777" w:rsidR="00AD4506" w:rsidRDefault="00AD4506" w:rsidP="00AD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SliceCellInfoNR-r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65B5127" w14:textId="77777777" w:rsidR="00AD4506" w:rsidRPr="005413AD" w:rsidRDefault="00AD4506" w:rsidP="00AD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sz w:val="16"/>
          <w:lang w:eastAsia="en-GB"/>
        </w:rPr>
      </w:pPr>
      <w:r>
        <w:rPr>
          <w:rFonts w:ascii="Courier New" w:hAnsi="Courier New"/>
          <w:sz w:val="16"/>
          <w:lang w:eastAsia="en-GB"/>
        </w:rPr>
        <w:t xml:space="preserve">    </w:t>
      </w:r>
      <w:proofErr w:type="spellStart"/>
      <w:r>
        <w:rPr>
          <w:rFonts w:ascii="Courier New" w:hAnsi="Courier New"/>
          <w:sz w:val="16"/>
          <w:lang w:eastAsia="en-GB"/>
        </w:rPr>
        <w:t>physCellId</w:t>
      </w:r>
      <w:proofErr w:type="spellEnd"/>
      <w:r>
        <w:rPr>
          <w:rFonts w:ascii="Courier New" w:hAnsi="Courier New"/>
          <w:sz w:val="16"/>
          <w:lang w:eastAsia="en-GB"/>
        </w:rPr>
        <w:t xml:space="preserve">                          </w:t>
      </w:r>
      <w:proofErr w:type="spellStart"/>
      <w:r>
        <w:rPr>
          <w:rFonts w:ascii="Courier New" w:hAnsi="Courier New"/>
          <w:sz w:val="16"/>
          <w:lang w:eastAsia="en-GB"/>
        </w:rPr>
        <w:t>PhysCellId</w:t>
      </w:r>
      <w:proofErr w:type="spellEnd"/>
    </w:p>
    <w:p w14:paraId="38451FFB" w14:textId="77777777" w:rsidR="00AD4506" w:rsidRDefault="00AD4506" w:rsidP="00AD4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hAnsi="Courier New"/>
          <w:sz w:val="16"/>
          <w:lang w:eastAsia="en-GB"/>
        </w:rPr>
        <w:t>}</w:t>
      </w:r>
    </w:p>
    <w:p w14:paraId="4EE8BFB7" w14:textId="77777777" w:rsidR="00AD4506" w:rsidRDefault="00AD4506" w:rsidP="00AD4506">
      <w:pPr>
        <w:pStyle w:val="PL"/>
      </w:pPr>
    </w:p>
    <w:p w14:paraId="520FC006" w14:textId="77777777" w:rsidR="00AD4506" w:rsidRDefault="00AD4506" w:rsidP="00AD4506">
      <w:pPr>
        <w:pStyle w:val="PL"/>
        <w:rPr>
          <w:color w:val="808080"/>
        </w:rPr>
      </w:pPr>
      <w:r>
        <w:rPr>
          <w:color w:val="808080"/>
        </w:rPr>
        <w:t>-- TAG-SLICEINFORLIST-STOP</w:t>
      </w:r>
    </w:p>
    <w:p w14:paraId="41467947" w14:textId="77777777" w:rsidR="00AD4506" w:rsidRDefault="00AD4506" w:rsidP="00AD4506">
      <w:pPr>
        <w:pStyle w:val="PL"/>
        <w:rPr>
          <w:rFonts w:eastAsiaTheme="minorEastAsia"/>
        </w:rPr>
      </w:pPr>
      <w:r>
        <w:rPr>
          <w:color w:val="808080"/>
        </w:rPr>
        <w:t>-- ASN1STOP</w:t>
      </w:r>
    </w:p>
    <w:p w14:paraId="47A75D21" w14:textId="77777777" w:rsidR="00AD4506" w:rsidRDefault="00AD4506" w:rsidP="00AD4506">
      <w:pPr>
        <w:spacing w:before="60" w:after="120" w:line="240" w:lineRule="atLeast"/>
        <w:rPr>
          <w:rFonts w:ascii="Arial" w:eastAsia="Arial Unicode MS" w:hAnsi="Arial"/>
          <w:kern w:val="0"/>
          <w:sz w:val="20"/>
          <w:szCs w:val="20"/>
        </w:rPr>
      </w:pPr>
    </w:p>
    <w:p w14:paraId="7AAC87A3" w14:textId="77777777" w:rsidR="00AD4506" w:rsidRDefault="00AD4506" w:rsidP="00AD4506">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In principle, this </w:t>
      </w:r>
      <w:proofErr w:type="spellStart"/>
      <w:r>
        <w:rPr>
          <w:rFonts w:ascii="Arial" w:eastAsia="Arial Unicode MS" w:hAnsi="Arial"/>
          <w:kern w:val="0"/>
          <w:sz w:val="20"/>
          <w:szCs w:val="20"/>
        </w:rPr>
        <w:t>SliceInfoList</w:t>
      </w:r>
      <w:proofErr w:type="spellEnd"/>
      <w:r>
        <w:rPr>
          <w:rFonts w:ascii="Arial" w:eastAsia="Arial Unicode MS" w:hAnsi="Arial"/>
          <w:kern w:val="0"/>
          <w:sz w:val="20"/>
          <w:szCs w:val="20"/>
        </w:rPr>
        <w:t xml:space="preserve"> can be inserted into existing SIBs where the frequencies are listed. </w:t>
      </w:r>
      <w:proofErr w:type="gramStart"/>
      <w:r>
        <w:rPr>
          <w:rFonts w:ascii="Arial" w:eastAsia="Arial Unicode MS" w:hAnsi="Arial"/>
          <w:kern w:val="0"/>
          <w:sz w:val="20"/>
          <w:szCs w:val="20"/>
        </w:rPr>
        <w:t>However</w:t>
      </w:r>
      <w:proofErr w:type="gramEnd"/>
      <w:r>
        <w:rPr>
          <w:rFonts w:ascii="Arial" w:eastAsia="Arial Unicode MS" w:hAnsi="Arial"/>
          <w:kern w:val="0"/>
          <w:sz w:val="20"/>
          <w:szCs w:val="20"/>
        </w:rPr>
        <w:t xml:space="preserve"> t</w:t>
      </w:r>
      <w:r w:rsidRPr="00E93FE8">
        <w:rPr>
          <w:rFonts w:ascii="Arial" w:eastAsia="Arial Unicode MS" w:hAnsi="Arial"/>
          <w:kern w:val="0"/>
          <w:sz w:val="20"/>
          <w:szCs w:val="20"/>
        </w:rPr>
        <w:t>he maximum SI message size is 2976 bits</w:t>
      </w:r>
      <w:r>
        <w:rPr>
          <w:rFonts w:ascii="Arial" w:eastAsia="Arial Unicode MS" w:hAnsi="Arial"/>
          <w:kern w:val="0"/>
          <w:sz w:val="20"/>
          <w:szCs w:val="20"/>
        </w:rPr>
        <w:t>, if the payload size of SliceInforList-r17 become too large, a new SIB would be needed. The total extra overhead could be roughly calculated as following:</w:t>
      </w:r>
    </w:p>
    <w:p w14:paraId="47DC7173" w14:textId="77777777" w:rsidR="00AD4506" w:rsidRDefault="00AD4506" w:rsidP="00AD4506">
      <w:pPr>
        <w:spacing w:before="60" w:after="120" w:line="240" w:lineRule="atLeast"/>
        <w:jc w:val="center"/>
        <w:rPr>
          <w:rFonts w:ascii="Arial" w:eastAsia="Arial Unicode MS" w:hAnsi="Arial"/>
          <w:kern w:val="0"/>
          <w:sz w:val="20"/>
          <w:szCs w:val="20"/>
        </w:rPr>
      </w:pPr>
      <w:r>
        <w:rPr>
          <w:rFonts w:ascii="Arial" w:eastAsia="Arial Unicode MS" w:hAnsi="Arial"/>
          <w:kern w:val="0"/>
          <w:sz w:val="20"/>
          <w:szCs w:val="20"/>
        </w:rPr>
        <w:t xml:space="preserve">Additional signalling overhead= number of frequencies * </w:t>
      </w:r>
      <w:r w:rsidRPr="00871B52">
        <w:rPr>
          <w:rFonts w:ascii="Arial" w:eastAsia="Arial Unicode MS" w:hAnsi="Arial"/>
          <w:kern w:val="0"/>
          <w:sz w:val="20"/>
          <w:szCs w:val="20"/>
        </w:rPr>
        <w:t>maxSliceInfo-r17</w:t>
      </w:r>
      <w:r>
        <w:rPr>
          <w:rFonts w:ascii="Arial" w:eastAsia="Arial Unicode MS" w:hAnsi="Arial"/>
          <w:kern w:val="0"/>
          <w:sz w:val="20"/>
          <w:szCs w:val="20"/>
        </w:rPr>
        <w:t xml:space="preserve">* size of </w:t>
      </w:r>
      <w:r w:rsidRPr="00DC4AF1">
        <w:rPr>
          <w:rFonts w:ascii="Arial" w:eastAsia="Arial Unicode MS" w:hAnsi="Arial"/>
          <w:kern w:val="0"/>
          <w:sz w:val="20"/>
          <w:szCs w:val="20"/>
        </w:rPr>
        <w:t>SliceInfo-r17</w:t>
      </w:r>
    </w:p>
    <w:p w14:paraId="6EF91EB8" w14:textId="77777777" w:rsidR="00AD4506" w:rsidRDefault="00AD4506" w:rsidP="00AD4506">
      <w:pPr>
        <w:spacing w:before="60" w:after="120" w:line="240" w:lineRule="atLeast"/>
        <w:rPr>
          <w:rFonts w:ascii="Arial" w:eastAsia="Arial Unicode MS" w:hAnsi="Arial"/>
          <w:kern w:val="0"/>
          <w:sz w:val="20"/>
          <w:szCs w:val="20"/>
        </w:rPr>
      </w:pPr>
      <w:r>
        <w:rPr>
          <w:rFonts w:ascii="Arial" w:eastAsia="Arial Unicode MS" w:hAnsi="Arial"/>
          <w:kern w:val="0"/>
          <w:sz w:val="20"/>
          <w:szCs w:val="20"/>
        </w:rPr>
        <w:t>Herein</w:t>
      </w:r>
    </w:p>
    <w:p w14:paraId="661C5FCB" w14:textId="77777777" w:rsidR="00AD4506" w:rsidRDefault="00AD4506" w:rsidP="00AD4506">
      <w:pPr>
        <w:pStyle w:val="ListParagraph"/>
        <w:numPr>
          <w:ilvl w:val="0"/>
          <w:numId w:val="31"/>
        </w:numPr>
        <w:spacing w:before="60" w:after="120" w:line="240" w:lineRule="atLeast"/>
        <w:rPr>
          <w:rFonts w:ascii="Arial" w:eastAsia="Arial Unicode MS" w:hAnsi="Arial"/>
          <w:kern w:val="0"/>
          <w:sz w:val="20"/>
          <w:szCs w:val="20"/>
        </w:rPr>
      </w:pPr>
      <w:r w:rsidRPr="009C48CB">
        <w:rPr>
          <w:rFonts w:ascii="Arial" w:eastAsia="Arial Unicode MS" w:hAnsi="Arial"/>
          <w:kern w:val="0"/>
          <w:sz w:val="20"/>
          <w:szCs w:val="20"/>
        </w:rPr>
        <w:t xml:space="preserve">The maximum number of frequencies is 8. </w:t>
      </w:r>
    </w:p>
    <w:p w14:paraId="6993DEC3" w14:textId="1D1287DE" w:rsidR="00AD4506" w:rsidRDefault="00AD4506" w:rsidP="00AD4506">
      <w:pPr>
        <w:pStyle w:val="ListParagraph"/>
        <w:numPr>
          <w:ilvl w:val="0"/>
          <w:numId w:val="31"/>
        </w:numPr>
        <w:spacing w:before="60" w:after="120" w:line="240" w:lineRule="atLeast"/>
        <w:rPr>
          <w:rFonts w:ascii="Arial" w:eastAsia="Arial Unicode MS" w:hAnsi="Arial"/>
          <w:kern w:val="0"/>
          <w:sz w:val="20"/>
          <w:szCs w:val="20"/>
        </w:rPr>
      </w:pPr>
      <w:r w:rsidRPr="009C48CB">
        <w:rPr>
          <w:rFonts w:ascii="Arial" w:eastAsia="Arial Unicode MS" w:hAnsi="Arial"/>
          <w:kern w:val="0"/>
          <w:sz w:val="20"/>
          <w:szCs w:val="20"/>
        </w:rPr>
        <w:t>The maximum value of slice group ID could be as big as 2</w:t>
      </w:r>
      <w:r w:rsidRPr="009C48CB">
        <w:rPr>
          <w:rFonts w:ascii="Arial" w:eastAsia="Arial Unicode MS" w:hAnsi="Arial"/>
          <w:kern w:val="0"/>
          <w:sz w:val="20"/>
          <w:szCs w:val="20"/>
          <w:vertAlign w:val="superscript"/>
        </w:rPr>
        <w:t>32</w:t>
      </w:r>
      <w:r w:rsidRPr="009C48CB">
        <w:rPr>
          <w:rFonts w:ascii="Arial" w:eastAsia="Arial Unicode MS" w:hAnsi="Arial"/>
          <w:kern w:val="0"/>
          <w:sz w:val="20"/>
          <w:szCs w:val="20"/>
        </w:rPr>
        <w:t xml:space="preserve">, considering the extreme case that one slice mapping into one slice group and S-NSSAI is 32bit. but in our understanding not all slice/slice group will be supported in one cell/area, and moreover, there is no need to config slice-specific cell reselection for all supported slice/slice group, instead only minority of slice/slice group should be included in </w:t>
      </w:r>
      <w:proofErr w:type="spellStart"/>
      <w:r w:rsidRPr="009C48CB">
        <w:rPr>
          <w:rFonts w:ascii="Arial" w:eastAsia="Arial Unicode MS" w:hAnsi="Arial"/>
          <w:kern w:val="0"/>
          <w:sz w:val="20"/>
          <w:szCs w:val="20"/>
        </w:rPr>
        <w:t>SliceInfoList</w:t>
      </w:r>
      <w:proofErr w:type="spellEnd"/>
      <w:r w:rsidRPr="009C48CB">
        <w:rPr>
          <w:rFonts w:ascii="Arial" w:eastAsia="Arial Unicode MS" w:hAnsi="Arial"/>
          <w:kern w:val="0"/>
          <w:sz w:val="20"/>
          <w:szCs w:val="20"/>
        </w:rPr>
        <w:t xml:space="preserve"> for either fast access or load balance.</w:t>
      </w:r>
    </w:p>
    <w:p w14:paraId="6AF2FFE6" w14:textId="77777777" w:rsidR="00BE629B" w:rsidRPr="00BE629B" w:rsidRDefault="00BE629B" w:rsidP="00BE629B">
      <w:pPr>
        <w:spacing w:before="60" w:after="120" w:line="240" w:lineRule="atLeast"/>
        <w:ind w:left="360"/>
        <w:rPr>
          <w:rFonts w:ascii="Arial" w:eastAsia="Arial Unicode MS" w:hAnsi="Arial"/>
          <w:kern w:val="0"/>
          <w:sz w:val="20"/>
          <w:szCs w:val="20"/>
        </w:rPr>
      </w:pPr>
    </w:p>
    <w:p w14:paraId="68D5CDE2" w14:textId="77777777" w:rsidR="00AD4506" w:rsidRPr="00837FE4" w:rsidRDefault="00AD4506" w:rsidP="00AD4506">
      <w:pPr>
        <w:spacing w:before="60" w:after="120" w:line="240" w:lineRule="atLeast"/>
        <w:rPr>
          <w:rFonts w:ascii="Arial" w:eastAsia="Arial Unicode MS" w:hAnsi="Arial"/>
          <w:b/>
          <w:bCs/>
          <w:kern w:val="0"/>
          <w:sz w:val="20"/>
          <w:szCs w:val="20"/>
        </w:rPr>
      </w:pPr>
      <w:r w:rsidRPr="00837FE4">
        <w:rPr>
          <w:rFonts w:ascii="Arial" w:eastAsia="Arial Unicode MS" w:hAnsi="Arial"/>
          <w:b/>
          <w:bCs/>
          <w:kern w:val="0"/>
          <w:sz w:val="20"/>
          <w:szCs w:val="20"/>
          <w:lang w:val="en-US"/>
        </w:rPr>
        <w:t xml:space="preserve">Proposal 1: </w:t>
      </w:r>
      <w:r>
        <w:rPr>
          <w:rFonts w:ascii="Arial" w:eastAsia="Arial Unicode MS" w:hAnsi="Arial"/>
          <w:b/>
          <w:bCs/>
          <w:kern w:val="0"/>
          <w:sz w:val="20"/>
          <w:szCs w:val="20"/>
          <w:lang w:val="en-US"/>
        </w:rPr>
        <w:t xml:space="preserve">RAN2 consider that </w:t>
      </w:r>
      <w:r w:rsidRPr="00837FE4">
        <w:rPr>
          <w:rFonts w:ascii="Arial" w:eastAsia="Arial Unicode MS" w:hAnsi="Arial"/>
          <w:b/>
          <w:bCs/>
          <w:kern w:val="0"/>
          <w:sz w:val="20"/>
          <w:szCs w:val="20"/>
        </w:rPr>
        <w:t>maxSliceInfo-r17 is equal to 8 or 16</w:t>
      </w:r>
    </w:p>
    <w:p w14:paraId="6D483848" w14:textId="77777777" w:rsidR="00AD4506" w:rsidRPr="009C48CB" w:rsidRDefault="00AD4506" w:rsidP="00AD4506">
      <w:pPr>
        <w:pStyle w:val="ListParagraph"/>
        <w:numPr>
          <w:ilvl w:val="0"/>
          <w:numId w:val="31"/>
        </w:numPr>
        <w:spacing w:before="60" w:after="120" w:line="240" w:lineRule="atLeast"/>
        <w:rPr>
          <w:rFonts w:ascii="Arial" w:eastAsia="Arial Unicode MS" w:hAnsi="Arial"/>
          <w:kern w:val="0"/>
          <w:sz w:val="20"/>
          <w:szCs w:val="20"/>
        </w:rPr>
      </w:pPr>
      <w:r w:rsidRPr="009C48CB">
        <w:rPr>
          <w:rFonts w:ascii="Arial" w:eastAsia="Arial Unicode MS" w:hAnsi="Arial"/>
          <w:kern w:val="0"/>
          <w:sz w:val="20"/>
          <w:szCs w:val="20"/>
        </w:rPr>
        <w:lastRenderedPageBreak/>
        <w:t xml:space="preserve">The payload size of SliceInfo-r17 is largely depending on the size of the cell list, considering the </w:t>
      </w:r>
      <w:proofErr w:type="spellStart"/>
      <w:r w:rsidRPr="009C48CB">
        <w:rPr>
          <w:rFonts w:ascii="Arial" w:eastAsia="Arial Unicode MS" w:hAnsi="Arial"/>
          <w:kern w:val="0"/>
          <w:sz w:val="20"/>
          <w:szCs w:val="20"/>
        </w:rPr>
        <w:t>maxCellIntra</w:t>
      </w:r>
      <w:proofErr w:type="spellEnd"/>
      <w:r w:rsidRPr="009C48CB">
        <w:rPr>
          <w:rFonts w:ascii="Arial" w:eastAsia="Arial Unicode MS" w:hAnsi="Arial"/>
          <w:kern w:val="0"/>
          <w:sz w:val="20"/>
          <w:szCs w:val="20"/>
        </w:rPr>
        <w:t xml:space="preserve">/inter and </w:t>
      </w:r>
      <w:proofErr w:type="spellStart"/>
      <w:r w:rsidRPr="009C48CB">
        <w:rPr>
          <w:rFonts w:ascii="Arial" w:eastAsia="Arial Unicode MS" w:hAnsi="Arial"/>
          <w:kern w:val="0"/>
          <w:sz w:val="20"/>
          <w:szCs w:val="20"/>
        </w:rPr>
        <w:t>maxCellWhite</w:t>
      </w:r>
      <w:proofErr w:type="spellEnd"/>
      <w:r w:rsidRPr="009C48CB">
        <w:rPr>
          <w:rFonts w:ascii="Arial" w:eastAsia="Arial Unicode MS" w:hAnsi="Arial"/>
          <w:kern w:val="0"/>
          <w:sz w:val="20"/>
          <w:szCs w:val="20"/>
        </w:rPr>
        <w:t xml:space="preserve">/black used in SIB are 16, similar value can be assumed for the maxCellSlice-r17.  </w:t>
      </w:r>
    </w:p>
    <w:p w14:paraId="35D4BB86" w14:textId="77777777" w:rsidR="00BE629B" w:rsidRDefault="00BE629B" w:rsidP="00AD4506">
      <w:pPr>
        <w:spacing w:before="60" w:after="120" w:line="240" w:lineRule="atLeast"/>
        <w:rPr>
          <w:rFonts w:ascii="Arial" w:eastAsia="Arial Unicode MS" w:hAnsi="Arial"/>
          <w:b/>
          <w:bCs/>
          <w:kern w:val="0"/>
          <w:sz w:val="20"/>
          <w:szCs w:val="20"/>
        </w:rPr>
      </w:pPr>
    </w:p>
    <w:p w14:paraId="06A4128D" w14:textId="347CE11C" w:rsidR="00AD4506" w:rsidRPr="009F3EBC" w:rsidRDefault="00AD4506" w:rsidP="00AD4506">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2</w:t>
      </w:r>
      <w:r w:rsidRPr="009F3EBC">
        <w:rPr>
          <w:rFonts w:ascii="Arial" w:eastAsia="Arial Unicode MS" w:hAnsi="Arial"/>
          <w:b/>
          <w:bCs/>
          <w:kern w:val="0"/>
          <w:sz w:val="20"/>
          <w:szCs w:val="20"/>
        </w:rPr>
        <w:t xml:space="preserve">: </w:t>
      </w:r>
      <w:r>
        <w:rPr>
          <w:rFonts w:ascii="Arial" w:eastAsia="Arial Unicode MS" w:hAnsi="Arial"/>
          <w:b/>
          <w:bCs/>
          <w:kern w:val="0"/>
          <w:sz w:val="20"/>
          <w:szCs w:val="20"/>
        </w:rPr>
        <w:t xml:space="preserve">RAN2 consider that </w:t>
      </w:r>
      <w:r w:rsidRPr="00E93FE8">
        <w:rPr>
          <w:rFonts w:ascii="Arial" w:eastAsia="Arial Unicode MS" w:hAnsi="Arial"/>
          <w:b/>
          <w:bCs/>
          <w:kern w:val="0"/>
          <w:sz w:val="20"/>
          <w:szCs w:val="20"/>
        </w:rPr>
        <w:t>maxCellSlice-r17</w:t>
      </w:r>
      <w:r>
        <w:rPr>
          <w:rFonts w:ascii="Arial" w:eastAsia="Arial Unicode MS" w:hAnsi="Arial"/>
          <w:b/>
          <w:bCs/>
          <w:kern w:val="0"/>
          <w:sz w:val="20"/>
          <w:szCs w:val="20"/>
        </w:rPr>
        <w:t xml:space="preserve"> is 16</w:t>
      </w:r>
    </w:p>
    <w:p w14:paraId="5F687061" w14:textId="77777777" w:rsidR="00AD4506" w:rsidRDefault="00AD4506" w:rsidP="00AD4506">
      <w:pPr>
        <w:spacing w:before="60" w:after="120" w:line="240" w:lineRule="atLeast"/>
        <w:rPr>
          <w:rFonts w:ascii="Arial" w:eastAsia="Arial Unicode MS" w:hAnsi="Arial"/>
          <w:kern w:val="0"/>
          <w:sz w:val="20"/>
          <w:szCs w:val="20"/>
        </w:rPr>
      </w:pPr>
      <w:r>
        <w:rPr>
          <w:rFonts w:ascii="Arial" w:eastAsia="Arial Unicode MS" w:hAnsi="Arial"/>
          <w:kern w:val="0"/>
          <w:sz w:val="20"/>
          <w:szCs w:val="20"/>
        </w:rPr>
        <w:t>With these values in mind, the payload size could be as big as ~ 10240 (=8 frequencies *8 slice groups*16 cells *10 bits PCI) in extreme case. It should be smaller than this in practice, but it indicates the possible big payload size a new SIB seems necessary</w:t>
      </w:r>
    </w:p>
    <w:p w14:paraId="44AC2C2E" w14:textId="77777777" w:rsidR="00AD4506" w:rsidRPr="000D3840" w:rsidRDefault="00AD4506" w:rsidP="00AD4506">
      <w:pPr>
        <w:spacing w:before="60" w:after="120" w:line="240" w:lineRule="atLeast"/>
        <w:rPr>
          <w:rFonts w:ascii="Arial" w:eastAsia="Arial Unicode MS" w:hAnsi="Arial"/>
          <w:b/>
          <w:bCs/>
          <w:kern w:val="0"/>
          <w:sz w:val="20"/>
          <w:szCs w:val="20"/>
        </w:rPr>
      </w:pPr>
      <w:r w:rsidRPr="000D3840">
        <w:rPr>
          <w:rFonts w:ascii="Arial" w:eastAsia="Arial Unicode MS" w:hAnsi="Arial"/>
          <w:b/>
          <w:bCs/>
          <w:kern w:val="0"/>
          <w:sz w:val="20"/>
          <w:szCs w:val="20"/>
        </w:rPr>
        <w:t xml:space="preserve">Proposal 3: </w:t>
      </w:r>
      <w:r>
        <w:rPr>
          <w:rFonts w:ascii="Arial" w:eastAsia="Arial Unicode MS" w:hAnsi="Arial"/>
          <w:b/>
          <w:bCs/>
          <w:kern w:val="0"/>
          <w:sz w:val="20"/>
          <w:szCs w:val="20"/>
        </w:rPr>
        <w:t xml:space="preserve">Introduce </w:t>
      </w:r>
      <w:r w:rsidRPr="000D3840">
        <w:rPr>
          <w:rFonts w:ascii="Arial" w:eastAsia="Arial Unicode MS" w:hAnsi="Arial"/>
          <w:b/>
          <w:bCs/>
          <w:kern w:val="0"/>
          <w:sz w:val="20"/>
          <w:szCs w:val="20"/>
        </w:rPr>
        <w:t xml:space="preserve">a new SIB </w:t>
      </w:r>
      <w:r>
        <w:rPr>
          <w:rFonts w:ascii="Arial" w:eastAsia="Arial Unicode MS" w:hAnsi="Arial"/>
          <w:b/>
          <w:bCs/>
          <w:kern w:val="0"/>
          <w:sz w:val="20"/>
          <w:szCs w:val="20"/>
        </w:rPr>
        <w:t>for</w:t>
      </w:r>
      <w:r w:rsidRPr="000D3840">
        <w:rPr>
          <w:rFonts w:ascii="Arial" w:eastAsia="Arial Unicode MS" w:hAnsi="Arial"/>
          <w:b/>
          <w:bCs/>
          <w:kern w:val="0"/>
          <w:sz w:val="20"/>
          <w:szCs w:val="20"/>
        </w:rPr>
        <w:t xml:space="preserve"> providing slice cell reselection information</w:t>
      </w:r>
    </w:p>
    <w:p w14:paraId="1C27AC9E" w14:textId="77777777" w:rsidR="00AD4506" w:rsidRPr="000D3840" w:rsidRDefault="00AD4506" w:rsidP="00AD4506">
      <w:pPr>
        <w:spacing w:before="60" w:after="120" w:line="240" w:lineRule="atLeast"/>
        <w:rPr>
          <w:rFonts w:ascii="Arial" w:eastAsia="Arial Unicode MS" w:hAnsi="Arial"/>
          <w:kern w:val="0"/>
          <w:sz w:val="20"/>
          <w:szCs w:val="20"/>
        </w:rPr>
      </w:pPr>
      <w:r w:rsidRPr="000D3840">
        <w:rPr>
          <w:rFonts w:ascii="Arial" w:eastAsia="Arial Unicode MS" w:hAnsi="Arial"/>
          <w:kern w:val="0"/>
          <w:sz w:val="20"/>
          <w:szCs w:val="20"/>
        </w:rPr>
        <w:t xml:space="preserve">With the new SIB, </w:t>
      </w:r>
      <w:r>
        <w:rPr>
          <w:rFonts w:ascii="Arial" w:eastAsia="Arial Unicode MS" w:hAnsi="Arial"/>
          <w:kern w:val="0"/>
          <w:sz w:val="20"/>
          <w:szCs w:val="20"/>
        </w:rPr>
        <w:t xml:space="preserve">there is no need to list the frequencies again. Instead, we can use the frequencies order listed in SIB4 to link each frequency with a </w:t>
      </w:r>
      <w:r w:rsidRPr="00577470">
        <w:rPr>
          <w:rFonts w:ascii="Arial" w:eastAsia="Arial Unicode MS" w:hAnsi="Arial"/>
          <w:kern w:val="0"/>
          <w:sz w:val="20"/>
          <w:szCs w:val="20"/>
        </w:rPr>
        <w:t>SliceInfoList-r17</w:t>
      </w:r>
      <w:r>
        <w:rPr>
          <w:rFonts w:ascii="Arial" w:eastAsia="Arial Unicode MS" w:hAnsi="Arial"/>
          <w:kern w:val="0"/>
          <w:sz w:val="20"/>
          <w:szCs w:val="20"/>
        </w:rPr>
        <w:t xml:space="preserve">. This means a list of SliceInfoList-17 will be provided in new SIB, and the first SliceinfoList-17 is linked to intra frequency, and the second SliceinfoList-17 is linked to the first inter-frequency listed in SIB4, and the third SliceInfoList-17 is linked to the second inter-frequency listed in SIB4 and so on. </w:t>
      </w:r>
    </w:p>
    <w:p w14:paraId="3915DCF3" w14:textId="77777777" w:rsidR="00AD4506" w:rsidRPr="009F3EBC" w:rsidRDefault="00AD4506" w:rsidP="00AD4506">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4</w:t>
      </w:r>
      <w:r w:rsidRPr="009F3EBC">
        <w:rPr>
          <w:rFonts w:ascii="Arial" w:eastAsia="Arial Unicode MS" w:hAnsi="Arial"/>
          <w:b/>
          <w:bCs/>
          <w:kern w:val="0"/>
          <w:sz w:val="20"/>
          <w:szCs w:val="20"/>
        </w:rPr>
        <w:t xml:space="preserve">: If new SIB is agreed, to avoid listing the frequencies again, intra-frequency together with NR inter-frequencies are ordered, and then linked to a list of SliceInfoList-r17.  </w:t>
      </w:r>
    </w:p>
    <w:p w14:paraId="16CA2EEC" w14:textId="77777777" w:rsidR="00AD4506" w:rsidRPr="00701309" w:rsidRDefault="00AD4506" w:rsidP="00AD4506">
      <w:pPr>
        <w:spacing w:before="60" w:after="120" w:line="240" w:lineRule="atLeast"/>
        <w:rPr>
          <w:rFonts w:ascii="Arial" w:hAnsi="Arial"/>
          <w:b/>
          <w:bCs/>
          <w:kern w:val="0"/>
          <w:sz w:val="20"/>
          <w:szCs w:val="20"/>
        </w:rPr>
      </w:pPr>
    </w:p>
    <w:p w14:paraId="6576C2A3" w14:textId="02EA5E62" w:rsidR="00AD4506" w:rsidRPr="003D02DF" w:rsidRDefault="00AD4506" w:rsidP="00AD4506">
      <w:pPr>
        <w:widowControl/>
        <w:spacing w:after="120" w:line="240" w:lineRule="atLeast"/>
        <w:rPr>
          <w:rFonts w:ascii="Arial" w:hAnsi="Arial"/>
          <w:kern w:val="0"/>
          <w:sz w:val="28"/>
          <w:szCs w:val="20"/>
        </w:rPr>
      </w:pPr>
      <w:r>
        <w:rPr>
          <w:rFonts w:ascii="Arial" w:hAnsi="Arial"/>
          <w:kern w:val="0"/>
          <w:sz w:val="28"/>
          <w:szCs w:val="20"/>
        </w:rPr>
        <w:t xml:space="preserve">2.2 </w:t>
      </w:r>
      <w:r w:rsidR="000E7E6C">
        <w:rPr>
          <w:rFonts w:ascii="Arial" w:hAnsi="Arial"/>
          <w:kern w:val="0"/>
          <w:sz w:val="28"/>
          <w:szCs w:val="20"/>
        </w:rPr>
        <w:t xml:space="preserve">Clarification on the </w:t>
      </w:r>
      <w:r w:rsidRPr="00972778">
        <w:rPr>
          <w:rFonts w:ascii="Arial" w:hAnsi="Arial" w:hint="eastAsia"/>
          <w:kern w:val="0"/>
          <w:sz w:val="28"/>
          <w:szCs w:val="20"/>
        </w:rPr>
        <w:t>P</w:t>
      </w:r>
      <w:r w:rsidRPr="00972778">
        <w:rPr>
          <w:rFonts w:ascii="Arial" w:hAnsi="Arial"/>
          <w:kern w:val="0"/>
          <w:sz w:val="28"/>
          <w:szCs w:val="20"/>
        </w:rPr>
        <w:t xml:space="preserve">CI list </w:t>
      </w:r>
      <w:r w:rsidR="000E7E6C">
        <w:rPr>
          <w:rFonts w:ascii="Arial" w:hAnsi="Arial"/>
          <w:kern w:val="0"/>
          <w:sz w:val="28"/>
          <w:szCs w:val="20"/>
        </w:rPr>
        <w:t xml:space="preserve">in </w:t>
      </w:r>
      <w:proofErr w:type="spellStart"/>
      <w:r w:rsidR="000E7E6C">
        <w:rPr>
          <w:rFonts w:ascii="Arial" w:hAnsi="Arial"/>
          <w:kern w:val="0"/>
          <w:sz w:val="28"/>
          <w:szCs w:val="20"/>
        </w:rPr>
        <w:t>SliceInfo</w:t>
      </w:r>
      <w:proofErr w:type="spellEnd"/>
    </w:p>
    <w:p w14:paraId="1815DC2E" w14:textId="77777777" w:rsidR="00AD4506" w:rsidRDefault="00AD4506" w:rsidP="00AD4506">
      <w:pPr>
        <w:spacing w:before="60" w:after="120" w:line="240" w:lineRule="atLeast"/>
        <w:rPr>
          <w:rFonts w:ascii="Arial" w:hAnsi="Arial"/>
          <w:kern w:val="0"/>
          <w:sz w:val="20"/>
          <w:szCs w:val="20"/>
        </w:rPr>
      </w:pPr>
      <w:r>
        <w:rPr>
          <w:rFonts w:ascii="Arial" w:hAnsi="Arial"/>
          <w:kern w:val="0"/>
          <w:sz w:val="20"/>
          <w:szCs w:val="20"/>
        </w:rPr>
        <w:t xml:space="preserve">The purpose of having PCI list in </w:t>
      </w:r>
      <w:proofErr w:type="spellStart"/>
      <w:r>
        <w:rPr>
          <w:rFonts w:ascii="Arial" w:hAnsi="Arial"/>
          <w:kern w:val="0"/>
          <w:sz w:val="20"/>
          <w:szCs w:val="20"/>
        </w:rPr>
        <w:t>SliceInfoList</w:t>
      </w:r>
      <w:proofErr w:type="spellEnd"/>
      <w:r>
        <w:rPr>
          <w:rFonts w:ascii="Arial" w:hAnsi="Arial"/>
          <w:kern w:val="0"/>
          <w:sz w:val="20"/>
          <w:szCs w:val="20"/>
        </w:rPr>
        <w:t xml:space="preserve"> is to support the scenario of not all neighbouring cells on a certain frequency supports the slice group. </w:t>
      </w:r>
    </w:p>
    <w:p w14:paraId="19AC98F2" w14:textId="77777777" w:rsidR="00AD4506" w:rsidRDefault="00AD4506" w:rsidP="00AD4506">
      <w:pPr>
        <w:spacing w:before="60" w:after="120" w:line="240" w:lineRule="atLeast"/>
        <w:rPr>
          <w:rFonts w:ascii="Arial" w:hAnsi="Arial"/>
          <w:kern w:val="0"/>
          <w:sz w:val="20"/>
          <w:szCs w:val="20"/>
        </w:rPr>
      </w:pPr>
      <w:r>
        <w:rPr>
          <w:rFonts w:ascii="Arial" w:hAnsi="Arial"/>
          <w:kern w:val="0"/>
          <w:sz w:val="20"/>
          <w:szCs w:val="20"/>
        </w:rPr>
        <w:t xml:space="preserve">With homogeneous slice deployment assumption, it is partially possible that the neighbouring cell comes from another TA may not support the indicated slice group, but all neighbouring cell from the same TA will support the indicated slice group. In this case, provide a list of PCIs to indicate the cell does not support the corresponding slice group would be more efficient. </w:t>
      </w:r>
    </w:p>
    <w:p w14:paraId="0D74334A" w14:textId="77777777" w:rsidR="00AD4506" w:rsidRPr="006E36E3" w:rsidRDefault="00AD4506" w:rsidP="00AD4506">
      <w:pPr>
        <w:spacing w:before="60" w:after="120" w:line="240" w:lineRule="atLeast"/>
        <w:rPr>
          <w:rFonts w:ascii="Arial" w:hAnsi="Arial"/>
          <w:b/>
          <w:bCs/>
          <w:kern w:val="0"/>
          <w:sz w:val="20"/>
          <w:szCs w:val="20"/>
        </w:rPr>
      </w:pPr>
      <w:r w:rsidRPr="006E36E3">
        <w:rPr>
          <w:rFonts w:ascii="Arial" w:hAnsi="Arial"/>
          <w:b/>
          <w:bCs/>
          <w:kern w:val="0"/>
          <w:sz w:val="20"/>
          <w:szCs w:val="20"/>
        </w:rPr>
        <w:t xml:space="preserve">Observation 1:  </w:t>
      </w:r>
      <w:r>
        <w:rPr>
          <w:rFonts w:ascii="Arial" w:hAnsi="Arial"/>
          <w:b/>
          <w:bCs/>
          <w:kern w:val="0"/>
          <w:sz w:val="20"/>
          <w:szCs w:val="20"/>
        </w:rPr>
        <w:t>A</w:t>
      </w:r>
      <w:r w:rsidRPr="006E36E3">
        <w:rPr>
          <w:rFonts w:ascii="Arial" w:hAnsi="Arial"/>
          <w:b/>
          <w:bCs/>
          <w:kern w:val="0"/>
          <w:sz w:val="20"/>
          <w:szCs w:val="20"/>
        </w:rPr>
        <w:t xml:space="preserve"> PCI list indicating cells are not supporting the corresponding slice group is more signalling efficient for </w:t>
      </w:r>
      <w:r>
        <w:rPr>
          <w:rFonts w:ascii="Arial" w:hAnsi="Arial"/>
          <w:b/>
          <w:bCs/>
          <w:kern w:val="0"/>
          <w:sz w:val="20"/>
          <w:szCs w:val="20"/>
        </w:rPr>
        <w:t xml:space="preserve">real </w:t>
      </w:r>
      <w:r w:rsidRPr="006E36E3">
        <w:rPr>
          <w:rFonts w:ascii="Arial" w:hAnsi="Arial"/>
          <w:b/>
          <w:bCs/>
          <w:kern w:val="0"/>
          <w:sz w:val="20"/>
          <w:szCs w:val="20"/>
        </w:rPr>
        <w:t xml:space="preserve">homogeneous slice deployment scenario. </w:t>
      </w:r>
    </w:p>
    <w:p w14:paraId="3DE05A47" w14:textId="77777777" w:rsidR="00AD4506" w:rsidRDefault="00AD4506" w:rsidP="00AD4506">
      <w:pPr>
        <w:spacing w:before="60" w:after="120" w:line="240" w:lineRule="atLeast"/>
        <w:rPr>
          <w:rFonts w:ascii="Arial" w:hAnsi="Arial"/>
          <w:kern w:val="0"/>
          <w:sz w:val="20"/>
          <w:szCs w:val="20"/>
        </w:rPr>
      </w:pPr>
      <w:r>
        <w:rPr>
          <w:rFonts w:ascii="Arial" w:hAnsi="Arial"/>
          <w:kern w:val="0"/>
          <w:sz w:val="20"/>
          <w:szCs w:val="20"/>
        </w:rPr>
        <w:t xml:space="preserve">On the other hand, </w:t>
      </w:r>
      <w:r w:rsidRPr="0011746D">
        <w:rPr>
          <w:rFonts w:ascii="Arial" w:hAnsi="Arial"/>
          <w:kern w:val="0"/>
          <w:sz w:val="20"/>
          <w:szCs w:val="20"/>
        </w:rPr>
        <w:t>Assumption of homogenous slice support in a TA/RA will result in more overlaid TAs and more RA update.</w:t>
      </w:r>
      <w:r>
        <w:rPr>
          <w:rFonts w:ascii="Arial" w:hAnsi="Arial"/>
          <w:kern w:val="0"/>
          <w:sz w:val="20"/>
          <w:szCs w:val="20"/>
        </w:rPr>
        <w:t xml:space="preserve"> </w:t>
      </w:r>
    </w:p>
    <w:p w14:paraId="62F418B4" w14:textId="77777777" w:rsidR="00AD4506" w:rsidRDefault="00AD4506" w:rsidP="00AD4506">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During study item phase we have agreed 4 deployment scenarios (from TR and copy below), taking URLLC as slice2 and </w:t>
      </w:r>
      <w:proofErr w:type="spellStart"/>
      <w:r>
        <w:rPr>
          <w:rFonts w:ascii="Arial" w:eastAsia="Arial Unicode MS" w:hAnsi="Arial"/>
          <w:kern w:val="0"/>
          <w:sz w:val="20"/>
          <w:szCs w:val="20"/>
        </w:rPr>
        <w:t>eMBB</w:t>
      </w:r>
      <w:proofErr w:type="spellEnd"/>
      <w:r>
        <w:rPr>
          <w:rFonts w:ascii="Arial" w:eastAsia="Arial Unicode MS" w:hAnsi="Arial"/>
          <w:kern w:val="0"/>
          <w:sz w:val="20"/>
          <w:szCs w:val="20"/>
        </w:rPr>
        <w:t xml:space="preserve"> as slice 1 as example, </w:t>
      </w:r>
      <w:proofErr w:type="spellStart"/>
      <w:r>
        <w:rPr>
          <w:rFonts w:ascii="Arial" w:eastAsia="Arial Unicode MS" w:hAnsi="Arial"/>
          <w:kern w:val="0"/>
          <w:sz w:val="20"/>
          <w:szCs w:val="20"/>
        </w:rPr>
        <w:t>eMBB</w:t>
      </w:r>
      <w:proofErr w:type="spellEnd"/>
      <w:r>
        <w:rPr>
          <w:rFonts w:ascii="Arial" w:eastAsia="Arial Unicode MS" w:hAnsi="Arial"/>
          <w:kern w:val="0"/>
          <w:sz w:val="20"/>
          <w:szCs w:val="20"/>
        </w:rPr>
        <w:t xml:space="preserve"> (slice 1) may be widely supported everywhere and almost every frequency, but URLLC (slice2) may only by supported somewhere on F2. These are reasonable scenarios in our understanding, </w:t>
      </w:r>
      <w:proofErr w:type="gramStart"/>
      <w:r>
        <w:rPr>
          <w:rFonts w:ascii="Arial" w:eastAsia="Arial Unicode MS" w:hAnsi="Arial"/>
          <w:kern w:val="0"/>
          <w:sz w:val="20"/>
          <w:szCs w:val="20"/>
        </w:rPr>
        <w:t>e.g.</w:t>
      </w:r>
      <w:proofErr w:type="gramEnd"/>
      <w:r>
        <w:rPr>
          <w:rFonts w:ascii="Arial" w:eastAsia="Arial Unicode MS" w:hAnsi="Arial"/>
          <w:kern w:val="0"/>
          <w:sz w:val="20"/>
          <w:szCs w:val="20"/>
        </w:rPr>
        <w:t xml:space="preserve"> URLLC slice may be only available in particular area e.g. hospital, factory, supermarket and so on, and operator may not provide continuous coverage for a slice in the whole geographical location.</w:t>
      </w:r>
    </w:p>
    <w:p w14:paraId="49649319" w14:textId="77777777" w:rsidR="00AD4506" w:rsidRPr="009C1C68" w:rsidRDefault="00AD4506" w:rsidP="00AD4506">
      <w:pPr>
        <w:jc w:val="center"/>
        <w:rPr>
          <w:rFonts w:eastAsia="DengXian"/>
          <w:lang w:val="en-US" w:eastAsia="zh-CN"/>
        </w:rPr>
      </w:pPr>
      <w:r>
        <w:rPr>
          <w:noProof/>
          <w:lang w:val="en-US" w:eastAsia="zh-CN"/>
        </w:rPr>
        <w:drawing>
          <wp:inline distT="0" distB="0" distL="0" distR="0" wp14:anchorId="2D7DE333" wp14:editId="5181F91D">
            <wp:extent cx="2246359" cy="91520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3196" cy="917989"/>
                    </a:xfrm>
                    <a:prstGeom prst="rect">
                      <a:avLst/>
                    </a:prstGeom>
                    <a:noFill/>
                    <a:ln>
                      <a:noFill/>
                    </a:ln>
                  </pic:spPr>
                </pic:pic>
              </a:graphicData>
            </a:graphic>
          </wp:inline>
        </w:drawing>
      </w:r>
      <w:r>
        <w:rPr>
          <w:lang w:val="en-US"/>
        </w:rPr>
        <w:t xml:space="preserve"> </w:t>
      </w:r>
      <w:r>
        <w:rPr>
          <w:noProof/>
          <w:lang w:val="en-US" w:eastAsia="zh-CN"/>
        </w:rPr>
        <w:drawing>
          <wp:inline distT="0" distB="0" distL="0" distR="0" wp14:anchorId="023EA25C" wp14:editId="37E74836">
            <wp:extent cx="2216650" cy="90911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7374" cy="921715"/>
                    </a:xfrm>
                    <a:prstGeom prst="rect">
                      <a:avLst/>
                    </a:prstGeom>
                    <a:noFill/>
                    <a:ln>
                      <a:noFill/>
                    </a:ln>
                  </pic:spPr>
                </pic:pic>
              </a:graphicData>
            </a:graphic>
          </wp:inline>
        </w:drawing>
      </w:r>
    </w:p>
    <w:p w14:paraId="326BFA87" w14:textId="77777777" w:rsidR="00AD4506" w:rsidRDefault="00AD4506" w:rsidP="00AD4506">
      <w:pPr>
        <w:spacing w:before="60" w:after="120" w:line="240" w:lineRule="atLeast"/>
        <w:jc w:val="center"/>
        <w:rPr>
          <w:rFonts w:ascii="Arial" w:eastAsia="Arial Unicode MS" w:hAnsi="Arial"/>
          <w:kern w:val="0"/>
          <w:sz w:val="20"/>
          <w:szCs w:val="20"/>
        </w:rPr>
      </w:pPr>
      <w:r>
        <w:rPr>
          <w:rFonts w:ascii="Arial" w:eastAsia="Arial Unicode MS" w:hAnsi="Arial"/>
          <w:kern w:val="0"/>
          <w:sz w:val="20"/>
          <w:szCs w:val="20"/>
        </w:rPr>
        <w:t>F</w:t>
      </w:r>
      <w:r w:rsidRPr="00940580">
        <w:rPr>
          <w:rFonts w:ascii="Arial" w:eastAsia="Arial Unicode MS" w:hAnsi="Arial"/>
          <w:kern w:val="0"/>
          <w:sz w:val="20"/>
          <w:szCs w:val="20"/>
        </w:rPr>
        <w:t>igure</w:t>
      </w:r>
      <w:r>
        <w:rPr>
          <w:rFonts w:ascii="Arial" w:eastAsia="Arial Unicode MS" w:hAnsi="Arial"/>
          <w:kern w:val="0"/>
          <w:sz w:val="20"/>
          <w:szCs w:val="20"/>
        </w:rPr>
        <w:t xml:space="preserve"> 1 Slice support scenarios from TR</w:t>
      </w:r>
    </w:p>
    <w:p w14:paraId="7376DBB7" w14:textId="77777777" w:rsidR="00AD4506" w:rsidRDefault="00AD4506" w:rsidP="00AD4506">
      <w:pPr>
        <w:spacing w:before="60" w:after="120" w:line="240" w:lineRule="atLeast"/>
        <w:rPr>
          <w:rFonts w:ascii="Arial" w:eastAsia="Arial Unicode MS" w:hAnsi="Arial"/>
          <w:kern w:val="0"/>
          <w:sz w:val="20"/>
          <w:szCs w:val="20"/>
        </w:rPr>
      </w:pPr>
      <w:r>
        <w:rPr>
          <w:rFonts w:ascii="Arial" w:eastAsia="Arial Unicode MS" w:hAnsi="Arial"/>
          <w:kern w:val="0"/>
          <w:sz w:val="20"/>
          <w:szCs w:val="20"/>
        </w:rPr>
        <w:t>With</w:t>
      </w:r>
      <w:r w:rsidRPr="007A42BB">
        <w:rPr>
          <w:rFonts w:ascii="Arial" w:eastAsia="Arial Unicode MS" w:hAnsi="Arial"/>
          <w:kern w:val="0"/>
          <w:sz w:val="20"/>
          <w:szCs w:val="20"/>
        </w:rPr>
        <w:t xml:space="preserve"> homogenous</w:t>
      </w:r>
      <w:r>
        <w:rPr>
          <w:rFonts w:ascii="Arial" w:eastAsia="Arial Unicode MS" w:hAnsi="Arial"/>
          <w:kern w:val="0"/>
          <w:sz w:val="20"/>
          <w:szCs w:val="20"/>
        </w:rPr>
        <w:t xml:space="preserve"> deployment assumption, for geographical location 1 and 3, operator needs to deploy different TA/RA for cell on F1 and cell on F2 (i.e., overlaid TAs). moreover, when UE move between these frequencies, RA update is necessary. With h</w:t>
      </w:r>
      <w:r w:rsidRPr="00117648">
        <w:rPr>
          <w:rFonts w:ascii="Arial" w:eastAsia="Arial Unicode MS" w:hAnsi="Arial"/>
          <w:kern w:val="0"/>
          <w:sz w:val="20"/>
          <w:szCs w:val="20"/>
        </w:rPr>
        <w:t>eterogeneous</w:t>
      </w:r>
      <w:r>
        <w:rPr>
          <w:rFonts w:ascii="Arial" w:eastAsia="Arial Unicode MS" w:hAnsi="Arial"/>
          <w:kern w:val="0"/>
          <w:sz w:val="20"/>
          <w:szCs w:val="20"/>
        </w:rPr>
        <w:t xml:space="preserve"> slice deployment, there is no necessary to split the </w:t>
      </w:r>
      <w:proofErr w:type="spellStart"/>
      <w:r>
        <w:rPr>
          <w:rFonts w:ascii="Arial" w:eastAsia="Arial Unicode MS" w:hAnsi="Arial"/>
          <w:kern w:val="0"/>
          <w:sz w:val="20"/>
          <w:szCs w:val="20"/>
        </w:rPr>
        <w:t>TAs.</w:t>
      </w:r>
      <w:proofErr w:type="spellEnd"/>
      <w:r>
        <w:rPr>
          <w:rFonts w:ascii="Arial" w:eastAsia="Arial Unicode MS" w:hAnsi="Arial"/>
          <w:kern w:val="0"/>
          <w:sz w:val="20"/>
          <w:szCs w:val="20"/>
        </w:rPr>
        <w:t xml:space="preserve"> </w:t>
      </w:r>
    </w:p>
    <w:p w14:paraId="31D7F10B" w14:textId="77777777" w:rsidR="00AD4506" w:rsidRDefault="00AD4506" w:rsidP="00AD4506">
      <w:pPr>
        <w:spacing w:before="60" w:after="120" w:line="240" w:lineRule="atLeast"/>
        <w:rPr>
          <w:rFonts w:ascii="Arial" w:hAnsi="Arial"/>
          <w:kern w:val="0"/>
          <w:sz w:val="20"/>
          <w:szCs w:val="20"/>
        </w:rPr>
      </w:pPr>
      <w:r>
        <w:rPr>
          <w:rFonts w:ascii="Arial" w:hAnsi="Arial"/>
          <w:kern w:val="0"/>
          <w:sz w:val="20"/>
          <w:szCs w:val="20"/>
        </w:rPr>
        <w:t xml:space="preserve">Thanks to introduction of PCI list, from RAN2 signalling point of view, it can already support </w:t>
      </w:r>
      <w:r w:rsidRPr="00117648">
        <w:rPr>
          <w:rFonts w:ascii="Arial" w:hAnsi="Arial"/>
          <w:kern w:val="0"/>
          <w:sz w:val="20"/>
          <w:szCs w:val="20"/>
          <w:lang w:val="en-US"/>
        </w:rPr>
        <w:t>heterogeneous</w:t>
      </w:r>
      <w:r>
        <w:rPr>
          <w:rFonts w:ascii="Arial" w:hAnsi="Arial"/>
          <w:kern w:val="0"/>
          <w:sz w:val="20"/>
          <w:szCs w:val="20"/>
          <w:lang w:val="en-US"/>
        </w:rPr>
        <w:t xml:space="preserve"> </w:t>
      </w:r>
      <w:r>
        <w:rPr>
          <w:rFonts w:ascii="Arial" w:hAnsi="Arial"/>
          <w:kern w:val="0"/>
          <w:sz w:val="20"/>
          <w:szCs w:val="20"/>
        </w:rPr>
        <w:t>slice deployment. Hence, it is possible that a slice group is only deployed on minority of the neighbouring cells.</w:t>
      </w:r>
    </w:p>
    <w:p w14:paraId="44470CAF" w14:textId="77777777" w:rsidR="00AD4506" w:rsidRPr="006E36E3" w:rsidRDefault="00AD4506" w:rsidP="00AD4506">
      <w:pPr>
        <w:spacing w:before="60" w:after="120" w:line="240" w:lineRule="atLeast"/>
        <w:rPr>
          <w:rFonts w:ascii="Arial" w:hAnsi="Arial"/>
          <w:b/>
          <w:bCs/>
          <w:kern w:val="0"/>
          <w:sz w:val="20"/>
          <w:szCs w:val="20"/>
        </w:rPr>
      </w:pPr>
      <w:r w:rsidRPr="006E36E3">
        <w:rPr>
          <w:rFonts w:ascii="Arial" w:hAnsi="Arial"/>
          <w:b/>
          <w:bCs/>
          <w:kern w:val="0"/>
          <w:sz w:val="20"/>
          <w:szCs w:val="20"/>
        </w:rPr>
        <w:t xml:space="preserve">Observation </w:t>
      </w:r>
      <w:r>
        <w:rPr>
          <w:rFonts w:ascii="Arial" w:hAnsi="Arial"/>
          <w:b/>
          <w:bCs/>
          <w:kern w:val="0"/>
          <w:sz w:val="20"/>
          <w:szCs w:val="20"/>
        </w:rPr>
        <w:t>2</w:t>
      </w:r>
      <w:r w:rsidRPr="006E36E3">
        <w:rPr>
          <w:rFonts w:ascii="Arial" w:hAnsi="Arial"/>
          <w:b/>
          <w:bCs/>
          <w:kern w:val="0"/>
          <w:sz w:val="20"/>
          <w:szCs w:val="20"/>
        </w:rPr>
        <w:t xml:space="preserve">:  </w:t>
      </w:r>
      <w:r>
        <w:rPr>
          <w:rFonts w:ascii="Arial" w:hAnsi="Arial"/>
          <w:b/>
          <w:bCs/>
          <w:kern w:val="0"/>
          <w:sz w:val="20"/>
          <w:szCs w:val="20"/>
        </w:rPr>
        <w:t xml:space="preserve">In practice it is possible that only minority of neighbouring cells support a given slice group, hence a </w:t>
      </w:r>
      <w:r w:rsidRPr="006E36E3">
        <w:rPr>
          <w:rFonts w:ascii="Arial" w:hAnsi="Arial"/>
          <w:b/>
          <w:bCs/>
          <w:kern w:val="0"/>
          <w:sz w:val="20"/>
          <w:szCs w:val="20"/>
        </w:rPr>
        <w:t xml:space="preserve">PCI list indicating cells are supporting the corresponding slice group is more signalling efficient. </w:t>
      </w:r>
    </w:p>
    <w:p w14:paraId="74BE7FAB" w14:textId="77777777" w:rsidR="00AD4506" w:rsidRDefault="00AD4506" w:rsidP="00AD4506">
      <w:pPr>
        <w:spacing w:before="60" w:after="120" w:line="240" w:lineRule="atLeast"/>
        <w:rPr>
          <w:rFonts w:ascii="Arial" w:hAnsi="Arial"/>
          <w:kern w:val="0"/>
          <w:sz w:val="20"/>
          <w:szCs w:val="20"/>
        </w:rPr>
      </w:pPr>
    </w:p>
    <w:p w14:paraId="787CA89D" w14:textId="77777777" w:rsidR="00F475E6" w:rsidRDefault="00AD4506" w:rsidP="00AD4506">
      <w:pPr>
        <w:spacing w:before="60" w:after="120" w:line="240" w:lineRule="atLeast"/>
        <w:rPr>
          <w:rFonts w:ascii="Arial" w:hAnsi="Arial"/>
          <w:kern w:val="0"/>
          <w:sz w:val="20"/>
          <w:szCs w:val="20"/>
        </w:rPr>
      </w:pPr>
      <w:r>
        <w:rPr>
          <w:rFonts w:ascii="Arial" w:hAnsi="Arial"/>
          <w:kern w:val="0"/>
          <w:sz w:val="20"/>
          <w:szCs w:val="20"/>
        </w:rPr>
        <w:t xml:space="preserve">For future proof, we </w:t>
      </w:r>
      <w:r w:rsidR="00F475E6">
        <w:rPr>
          <w:rFonts w:ascii="Arial" w:hAnsi="Arial"/>
          <w:kern w:val="0"/>
          <w:sz w:val="20"/>
          <w:szCs w:val="20"/>
        </w:rPr>
        <w:t>would prefer to consider</w:t>
      </w:r>
      <w:r>
        <w:rPr>
          <w:rFonts w:ascii="Arial" w:hAnsi="Arial"/>
          <w:kern w:val="0"/>
          <w:sz w:val="20"/>
          <w:szCs w:val="20"/>
        </w:rPr>
        <w:t xml:space="preserve"> both scenarios and make signalling more flexible by introduce two cell lists. One is slice supporting list, when it presents, it indicates the cells which support the corresponding slice group, cell not existing in this list does not support the slice group.  Another one is slice not supporting list, when it presents, it indicates the cell which does not support the corresponding slice group, consequently, for cell not presenting in this list if detected by UE, UE assume they will support the slice </w:t>
      </w:r>
      <w:proofErr w:type="spellStart"/>
      <w:proofErr w:type="gramStart"/>
      <w:r>
        <w:rPr>
          <w:rFonts w:ascii="Arial" w:hAnsi="Arial"/>
          <w:kern w:val="0"/>
          <w:sz w:val="20"/>
          <w:szCs w:val="20"/>
        </w:rPr>
        <w:t>group.It</w:t>
      </w:r>
      <w:proofErr w:type="spellEnd"/>
      <w:proofErr w:type="gramEnd"/>
      <w:r>
        <w:rPr>
          <w:rFonts w:ascii="Arial" w:hAnsi="Arial"/>
          <w:kern w:val="0"/>
          <w:sz w:val="20"/>
          <w:szCs w:val="20"/>
        </w:rPr>
        <w:t xml:space="preserve"> is up to network implementation which list will be used. </w:t>
      </w:r>
    </w:p>
    <w:p w14:paraId="43610B73" w14:textId="48A40687" w:rsidR="00AD4506" w:rsidRDefault="00F475E6" w:rsidP="00AD4506">
      <w:pPr>
        <w:spacing w:before="60" w:after="120" w:line="240" w:lineRule="atLeast"/>
        <w:rPr>
          <w:rFonts w:ascii="Arial" w:hAnsi="Arial"/>
          <w:kern w:val="0"/>
          <w:sz w:val="20"/>
          <w:szCs w:val="20"/>
        </w:rPr>
      </w:pPr>
      <w:r>
        <w:rPr>
          <w:rFonts w:ascii="Arial" w:hAnsi="Arial"/>
          <w:kern w:val="0"/>
          <w:sz w:val="20"/>
          <w:szCs w:val="20"/>
        </w:rPr>
        <w:t xml:space="preserve">However, consider the timing, we are ok with one optional PCI list but need to clarify the meaning, with </w:t>
      </w:r>
      <w:r w:rsidRPr="00F475E6">
        <w:rPr>
          <w:rFonts w:ascii="Arial" w:hAnsi="Arial"/>
          <w:kern w:val="0"/>
          <w:sz w:val="20"/>
          <w:szCs w:val="20"/>
        </w:rPr>
        <w:t>homogeneous</w:t>
      </w:r>
      <w:r>
        <w:rPr>
          <w:rFonts w:ascii="Arial" w:hAnsi="Arial"/>
          <w:kern w:val="0"/>
          <w:sz w:val="20"/>
          <w:szCs w:val="20"/>
        </w:rPr>
        <w:t xml:space="preserve"> deployment scenario in mind, we propose</w:t>
      </w:r>
    </w:p>
    <w:p w14:paraId="7D01148A" w14:textId="6E4321DE" w:rsidR="00AD4506" w:rsidRDefault="00AD4506" w:rsidP="00AD4506">
      <w:pPr>
        <w:spacing w:before="60" w:after="120" w:line="240" w:lineRule="atLeast"/>
        <w:jc w:val="left"/>
        <w:rPr>
          <w:rFonts w:ascii="Arial" w:hAnsi="Arial"/>
          <w:b/>
          <w:bCs/>
          <w:kern w:val="0"/>
          <w:sz w:val="20"/>
          <w:szCs w:val="20"/>
        </w:rPr>
      </w:pPr>
      <w:r w:rsidRPr="00617975">
        <w:rPr>
          <w:rFonts w:ascii="Arial" w:hAnsi="Arial"/>
          <w:b/>
          <w:bCs/>
          <w:kern w:val="0"/>
          <w:sz w:val="20"/>
          <w:szCs w:val="20"/>
        </w:rPr>
        <w:t>Proposal</w:t>
      </w:r>
      <w:r>
        <w:rPr>
          <w:rFonts w:ascii="Arial" w:hAnsi="Arial"/>
          <w:b/>
          <w:bCs/>
          <w:kern w:val="0"/>
          <w:sz w:val="20"/>
          <w:szCs w:val="20"/>
        </w:rPr>
        <w:t xml:space="preserve"> 5</w:t>
      </w:r>
      <w:r w:rsidRPr="00617975">
        <w:rPr>
          <w:rFonts w:ascii="Arial" w:hAnsi="Arial"/>
          <w:b/>
          <w:bCs/>
          <w:kern w:val="0"/>
          <w:sz w:val="20"/>
          <w:szCs w:val="20"/>
        </w:rPr>
        <w:t xml:space="preserve">: </w:t>
      </w:r>
      <w:r w:rsidR="00F475E6">
        <w:rPr>
          <w:rFonts w:ascii="Arial" w:hAnsi="Arial"/>
          <w:b/>
          <w:bCs/>
          <w:kern w:val="0"/>
          <w:sz w:val="20"/>
          <w:szCs w:val="20"/>
        </w:rPr>
        <w:t xml:space="preserve">clarify that </w:t>
      </w:r>
      <w:r w:rsidR="00F475E6" w:rsidRPr="00F475E6">
        <w:rPr>
          <w:rFonts w:ascii="Arial" w:hAnsi="Arial"/>
          <w:b/>
          <w:bCs/>
          <w:kern w:val="0"/>
          <w:sz w:val="20"/>
          <w:szCs w:val="20"/>
        </w:rPr>
        <w:t>SliceCellInfoNR-r17</w:t>
      </w:r>
      <w:r w:rsidR="00F475E6">
        <w:rPr>
          <w:rFonts w:ascii="Arial" w:hAnsi="Arial"/>
          <w:b/>
          <w:bCs/>
          <w:kern w:val="0"/>
          <w:sz w:val="20"/>
          <w:szCs w:val="20"/>
        </w:rPr>
        <w:t xml:space="preserve"> indicate</w:t>
      </w:r>
      <w:r w:rsidR="000E7E6C">
        <w:rPr>
          <w:rFonts w:ascii="Arial" w:hAnsi="Arial"/>
          <w:b/>
          <w:bCs/>
          <w:kern w:val="0"/>
          <w:sz w:val="20"/>
          <w:szCs w:val="20"/>
        </w:rPr>
        <w:t>s</w:t>
      </w:r>
      <w:r w:rsidR="00F475E6">
        <w:rPr>
          <w:rFonts w:ascii="Arial" w:hAnsi="Arial"/>
          <w:b/>
          <w:bCs/>
          <w:kern w:val="0"/>
          <w:sz w:val="20"/>
          <w:szCs w:val="20"/>
        </w:rPr>
        <w:t xml:space="preserve"> the cells not supporting the slice group, and if the IE does not present, UE assume all neighbouring cells support the slice group</w:t>
      </w:r>
      <w:r>
        <w:rPr>
          <w:rFonts w:ascii="Arial" w:hAnsi="Arial"/>
          <w:b/>
          <w:bCs/>
          <w:kern w:val="0"/>
          <w:sz w:val="20"/>
          <w:szCs w:val="20"/>
        </w:rPr>
        <w:t>.</w:t>
      </w:r>
    </w:p>
    <w:p w14:paraId="207738C9" w14:textId="77777777" w:rsidR="00565BE3" w:rsidRDefault="00565BE3" w:rsidP="00AD4506">
      <w:pPr>
        <w:spacing w:before="60" w:after="120" w:line="240" w:lineRule="atLeast"/>
        <w:jc w:val="left"/>
        <w:rPr>
          <w:rFonts w:ascii="Arial" w:hAnsi="Arial"/>
          <w:b/>
          <w:bCs/>
          <w:kern w:val="0"/>
          <w:sz w:val="20"/>
          <w:szCs w:val="20"/>
        </w:rPr>
      </w:pPr>
    </w:p>
    <w:p w14:paraId="3DF163BF" w14:textId="7B575E7E" w:rsidR="004216B4" w:rsidRPr="000E7E6C" w:rsidRDefault="000E7E6C" w:rsidP="000E7E6C">
      <w:pPr>
        <w:widowControl/>
        <w:spacing w:after="120" w:line="240" w:lineRule="atLeast"/>
        <w:rPr>
          <w:rFonts w:ascii="Arial" w:hAnsi="Arial"/>
          <w:kern w:val="0"/>
          <w:sz w:val="28"/>
          <w:szCs w:val="20"/>
        </w:rPr>
      </w:pPr>
      <w:r w:rsidRPr="000E7E6C">
        <w:rPr>
          <w:rFonts w:ascii="Arial" w:hAnsi="Arial"/>
          <w:kern w:val="0"/>
          <w:sz w:val="28"/>
          <w:szCs w:val="20"/>
        </w:rPr>
        <w:t xml:space="preserve">2.3 </w:t>
      </w:r>
      <w:r w:rsidR="00C6347D">
        <w:rPr>
          <w:rFonts w:ascii="Arial" w:hAnsi="Arial"/>
          <w:kern w:val="0"/>
          <w:sz w:val="28"/>
          <w:szCs w:val="20"/>
        </w:rPr>
        <w:t>Configuration</w:t>
      </w:r>
      <w:r w:rsidRPr="000E7E6C">
        <w:rPr>
          <w:rFonts w:ascii="Arial" w:hAnsi="Arial"/>
          <w:kern w:val="0"/>
          <w:sz w:val="28"/>
          <w:szCs w:val="20"/>
        </w:rPr>
        <w:t xml:space="preserve"> in </w:t>
      </w:r>
      <w:proofErr w:type="spellStart"/>
      <w:r w:rsidRPr="000E7E6C">
        <w:rPr>
          <w:rFonts w:ascii="Arial" w:hAnsi="Arial"/>
          <w:kern w:val="0"/>
          <w:sz w:val="28"/>
          <w:szCs w:val="20"/>
        </w:rPr>
        <w:t>RRCRelease</w:t>
      </w:r>
      <w:proofErr w:type="spellEnd"/>
    </w:p>
    <w:p w14:paraId="3F1FE6A6" w14:textId="6DFBEBE2" w:rsidR="000E7E6C" w:rsidRDefault="00837855" w:rsidP="00514E4B">
      <w:pPr>
        <w:spacing w:before="60" w:after="120" w:line="240" w:lineRule="atLeast"/>
        <w:rPr>
          <w:rFonts w:ascii="Arial" w:hAnsi="Arial"/>
          <w:kern w:val="0"/>
          <w:sz w:val="20"/>
          <w:szCs w:val="20"/>
        </w:rPr>
      </w:pPr>
      <w:r>
        <w:rPr>
          <w:rFonts w:ascii="Arial" w:hAnsi="Arial"/>
          <w:kern w:val="0"/>
          <w:sz w:val="20"/>
          <w:szCs w:val="20"/>
        </w:rPr>
        <w:t>There are two open issues:</w:t>
      </w:r>
    </w:p>
    <w:p w14:paraId="749539A1" w14:textId="01C3EF06" w:rsidR="00837855" w:rsidRPr="00837855" w:rsidRDefault="00837855" w:rsidP="00837855">
      <w:pPr>
        <w:pStyle w:val="ListParagraph"/>
        <w:numPr>
          <w:ilvl w:val="0"/>
          <w:numId w:val="32"/>
        </w:numPr>
        <w:spacing w:before="60" w:after="120" w:line="240" w:lineRule="atLeast"/>
        <w:rPr>
          <w:rFonts w:ascii="Arial" w:hAnsi="Arial"/>
          <w:kern w:val="0"/>
          <w:sz w:val="20"/>
          <w:szCs w:val="20"/>
        </w:rPr>
      </w:pPr>
      <w:r w:rsidRPr="00837855">
        <w:rPr>
          <w:rFonts w:ascii="Arial" w:hAnsi="Arial"/>
          <w:kern w:val="0"/>
          <w:sz w:val="20"/>
          <w:szCs w:val="20"/>
        </w:rPr>
        <w:t xml:space="preserve">whether slice specific cell reselection information will be per slice or slice group in </w:t>
      </w:r>
      <w:proofErr w:type="spellStart"/>
      <w:r w:rsidRPr="00837855">
        <w:rPr>
          <w:rFonts w:ascii="Arial" w:hAnsi="Arial"/>
          <w:kern w:val="0"/>
          <w:sz w:val="20"/>
          <w:szCs w:val="20"/>
        </w:rPr>
        <w:t>RRCrelease</w:t>
      </w:r>
      <w:proofErr w:type="spellEnd"/>
    </w:p>
    <w:p w14:paraId="58ED7EE2" w14:textId="3947CA24" w:rsidR="00837855" w:rsidRDefault="00837855" w:rsidP="00837855">
      <w:pPr>
        <w:spacing w:before="60" w:after="120" w:line="240" w:lineRule="atLeast"/>
        <w:rPr>
          <w:rFonts w:ascii="Arial" w:hAnsi="Arial"/>
          <w:kern w:val="0"/>
          <w:sz w:val="20"/>
          <w:szCs w:val="20"/>
        </w:rPr>
      </w:pPr>
      <w:r>
        <w:rPr>
          <w:rFonts w:ascii="Arial" w:hAnsi="Arial"/>
          <w:kern w:val="0"/>
          <w:sz w:val="20"/>
          <w:szCs w:val="20"/>
        </w:rPr>
        <w:t xml:space="preserve">In principle </w:t>
      </w:r>
      <w:proofErr w:type="spellStart"/>
      <w:r>
        <w:rPr>
          <w:rFonts w:ascii="Arial" w:hAnsi="Arial"/>
          <w:kern w:val="0"/>
          <w:sz w:val="20"/>
          <w:szCs w:val="20"/>
        </w:rPr>
        <w:t>gNB</w:t>
      </w:r>
      <w:proofErr w:type="spellEnd"/>
      <w:r>
        <w:rPr>
          <w:rFonts w:ascii="Arial" w:hAnsi="Arial"/>
          <w:kern w:val="0"/>
          <w:sz w:val="20"/>
          <w:szCs w:val="20"/>
        </w:rPr>
        <w:t xml:space="preserve"> know which slice a connected UE supports, it could configure frequency priority per slice, but this will complicate the update to TS38.304. on the other hand, it</w:t>
      </w:r>
      <w:r w:rsidR="00C6347D">
        <w:rPr>
          <w:rFonts w:ascii="Arial" w:hAnsi="Arial"/>
          <w:kern w:val="0"/>
          <w:sz w:val="20"/>
          <w:szCs w:val="20"/>
        </w:rPr>
        <w:t xml:space="preserve"> would be effectively same to configure per slice group (which including the slice UE supports). C</w:t>
      </w:r>
      <w:r>
        <w:rPr>
          <w:rFonts w:ascii="Arial" w:hAnsi="Arial"/>
          <w:kern w:val="0"/>
          <w:sz w:val="20"/>
          <w:szCs w:val="20"/>
        </w:rPr>
        <w:t xml:space="preserve">onsidering the limited time to conclude this WI, we prefer that same </w:t>
      </w:r>
      <w:proofErr w:type="spellStart"/>
      <w:r>
        <w:rPr>
          <w:rFonts w:ascii="Arial" w:hAnsi="Arial"/>
          <w:kern w:val="0"/>
          <w:sz w:val="20"/>
          <w:szCs w:val="20"/>
        </w:rPr>
        <w:t>SliceInforlist</w:t>
      </w:r>
      <w:proofErr w:type="spellEnd"/>
      <w:r>
        <w:rPr>
          <w:rFonts w:ascii="Arial" w:hAnsi="Arial"/>
          <w:kern w:val="0"/>
          <w:sz w:val="20"/>
          <w:szCs w:val="20"/>
        </w:rPr>
        <w:t xml:space="preserve"> used in SIB would be reused in </w:t>
      </w:r>
      <w:proofErr w:type="spellStart"/>
      <w:r>
        <w:rPr>
          <w:rFonts w:ascii="Arial" w:hAnsi="Arial"/>
          <w:kern w:val="0"/>
          <w:sz w:val="20"/>
          <w:szCs w:val="20"/>
        </w:rPr>
        <w:t>RRCRelease</w:t>
      </w:r>
      <w:proofErr w:type="spellEnd"/>
      <w:r>
        <w:rPr>
          <w:rFonts w:ascii="Arial" w:hAnsi="Arial"/>
          <w:kern w:val="0"/>
          <w:sz w:val="20"/>
          <w:szCs w:val="20"/>
        </w:rPr>
        <w:t xml:space="preserve"> message, i.e., configuration in </w:t>
      </w:r>
      <w:proofErr w:type="spellStart"/>
      <w:r>
        <w:rPr>
          <w:rFonts w:ascii="Arial" w:hAnsi="Arial"/>
          <w:kern w:val="0"/>
          <w:sz w:val="20"/>
          <w:szCs w:val="20"/>
        </w:rPr>
        <w:t>RRCRelease</w:t>
      </w:r>
      <w:proofErr w:type="spellEnd"/>
      <w:r>
        <w:rPr>
          <w:rFonts w:ascii="Arial" w:hAnsi="Arial"/>
          <w:kern w:val="0"/>
          <w:sz w:val="20"/>
          <w:szCs w:val="20"/>
        </w:rPr>
        <w:t xml:space="preserve"> is still per slice group.</w:t>
      </w:r>
    </w:p>
    <w:p w14:paraId="1222A903" w14:textId="42E429EC" w:rsidR="00C6347D" w:rsidRPr="00C6347D" w:rsidRDefault="00C6347D" w:rsidP="00837855">
      <w:pPr>
        <w:spacing w:before="60" w:after="120" w:line="240" w:lineRule="atLeast"/>
        <w:rPr>
          <w:rFonts w:ascii="Arial" w:hAnsi="Arial"/>
          <w:b/>
          <w:bCs/>
          <w:kern w:val="0"/>
          <w:sz w:val="20"/>
          <w:szCs w:val="20"/>
        </w:rPr>
      </w:pPr>
      <w:r w:rsidRPr="00C6347D">
        <w:rPr>
          <w:rFonts w:ascii="Arial" w:hAnsi="Arial"/>
          <w:b/>
          <w:bCs/>
          <w:kern w:val="0"/>
          <w:sz w:val="20"/>
          <w:szCs w:val="20"/>
        </w:rPr>
        <w:t xml:space="preserve">Proposal 6: slice specific cell reselection configuration in </w:t>
      </w:r>
      <w:proofErr w:type="spellStart"/>
      <w:r w:rsidRPr="00C6347D">
        <w:rPr>
          <w:rFonts w:ascii="Arial" w:hAnsi="Arial"/>
          <w:b/>
          <w:bCs/>
          <w:kern w:val="0"/>
          <w:sz w:val="20"/>
          <w:szCs w:val="20"/>
        </w:rPr>
        <w:t>RRCRelease</w:t>
      </w:r>
      <w:proofErr w:type="spellEnd"/>
      <w:r w:rsidRPr="00C6347D">
        <w:rPr>
          <w:rFonts w:ascii="Arial" w:hAnsi="Arial"/>
          <w:b/>
          <w:bCs/>
          <w:kern w:val="0"/>
          <w:sz w:val="20"/>
          <w:szCs w:val="20"/>
        </w:rPr>
        <w:t xml:space="preserve"> is per slice group, i.e., same IE </w:t>
      </w:r>
      <w:proofErr w:type="spellStart"/>
      <w:r w:rsidRPr="00C6347D">
        <w:rPr>
          <w:rFonts w:ascii="Arial" w:hAnsi="Arial"/>
          <w:b/>
          <w:bCs/>
          <w:kern w:val="0"/>
          <w:sz w:val="20"/>
          <w:szCs w:val="20"/>
        </w:rPr>
        <w:t>SliceInforlist</w:t>
      </w:r>
      <w:proofErr w:type="spellEnd"/>
      <w:r w:rsidRPr="00C6347D">
        <w:rPr>
          <w:rFonts w:ascii="Arial" w:hAnsi="Arial"/>
          <w:b/>
          <w:bCs/>
          <w:kern w:val="0"/>
          <w:sz w:val="20"/>
          <w:szCs w:val="20"/>
        </w:rPr>
        <w:t xml:space="preserve"> can be used</w:t>
      </w:r>
    </w:p>
    <w:p w14:paraId="46292BA2" w14:textId="2A1C1B3C" w:rsidR="00C6347D" w:rsidRDefault="00C6347D" w:rsidP="00C6347D">
      <w:pPr>
        <w:pStyle w:val="ListParagraph"/>
        <w:numPr>
          <w:ilvl w:val="0"/>
          <w:numId w:val="32"/>
        </w:numPr>
        <w:spacing w:before="60" w:after="120" w:line="240" w:lineRule="atLeast"/>
        <w:rPr>
          <w:rFonts w:ascii="Arial" w:hAnsi="Arial"/>
          <w:kern w:val="0"/>
          <w:sz w:val="20"/>
          <w:szCs w:val="20"/>
        </w:rPr>
      </w:pPr>
      <w:r>
        <w:rPr>
          <w:rFonts w:ascii="Arial" w:hAnsi="Arial"/>
          <w:kern w:val="0"/>
          <w:sz w:val="20"/>
          <w:szCs w:val="20"/>
        </w:rPr>
        <w:t>legacy T320 or new T320</w:t>
      </w:r>
    </w:p>
    <w:p w14:paraId="28A94987" w14:textId="6C490F5F" w:rsidR="00C6347D" w:rsidRDefault="00C6347D" w:rsidP="00837855">
      <w:pPr>
        <w:spacing w:before="60" w:after="120" w:line="240" w:lineRule="atLeast"/>
        <w:rPr>
          <w:rFonts w:ascii="Arial" w:hAnsi="Arial"/>
          <w:kern w:val="0"/>
          <w:sz w:val="20"/>
          <w:szCs w:val="20"/>
        </w:rPr>
      </w:pPr>
      <w:r>
        <w:rPr>
          <w:rFonts w:ascii="Arial" w:hAnsi="Arial"/>
          <w:kern w:val="0"/>
          <w:sz w:val="20"/>
          <w:szCs w:val="20"/>
        </w:rPr>
        <w:t xml:space="preserve">There was a concern that legacy T320 is also maintained when UE cell reselects between NR and other RAT </w:t>
      </w:r>
      <w:proofErr w:type="gramStart"/>
      <w:r>
        <w:rPr>
          <w:rFonts w:ascii="Arial" w:hAnsi="Arial"/>
          <w:kern w:val="0"/>
          <w:sz w:val="20"/>
          <w:szCs w:val="20"/>
        </w:rPr>
        <w:t>e.g.</w:t>
      </w:r>
      <w:proofErr w:type="gramEnd"/>
      <w:r>
        <w:rPr>
          <w:rFonts w:ascii="Arial" w:hAnsi="Arial"/>
          <w:kern w:val="0"/>
          <w:sz w:val="20"/>
          <w:szCs w:val="20"/>
        </w:rPr>
        <w:t xml:space="preserve"> LTE, hence a new and independent T320 should be introduced for </w:t>
      </w:r>
      <w:r w:rsidRPr="00C6347D">
        <w:rPr>
          <w:rFonts w:ascii="Arial" w:hAnsi="Arial"/>
          <w:kern w:val="0"/>
          <w:sz w:val="20"/>
          <w:szCs w:val="20"/>
        </w:rPr>
        <w:t>slice based frequency priority</w:t>
      </w:r>
      <w:r>
        <w:rPr>
          <w:rFonts w:ascii="Arial" w:hAnsi="Arial"/>
          <w:kern w:val="0"/>
          <w:sz w:val="20"/>
          <w:szCs w:val="20"/>
        </w:rPr>
        <w:t xml:space="preserve"> received in </w:t>
      </w:r>
      <w:proofErr w:type="spellStart"/>
      <w:r>
        <w:rPr>
          <w:rFonts w:ascii="Arial" w:hAnsi="Arial"/>
          <w:kern w:val="0"/>
          <w:sz w:val="20"/>
          <w:szCs w:val="20"/>
        </w:rPr>
        <w:t>RRCRelease</w:t>
      </w:r>
      <w:proofErr w:type="spellEnd"/>
      <w:r>
        <w:rPr>
          <w:rFonts w:ascii="Arial" w:hAnsi="Arial"/>
          <w:kern w:val="0"/>
          <w:sz w:val="20"/>
          <w:szCs w:val="20"/>
        </w:rPr>
        <w:t xml:space="preserve">. In our understanding, in case UE is released by NR </w:t>
      </w:r>
      <w:proofErr w:type="spellStart"/>
      <w:r>
        <w:rPr>
          <w:rFonts w:ascii="Arial" w:hAnsi="Arial"/>
          <w:kern w:val="0"/>
          <w:sz w:val="20"/>
          <w:szCs w:val="20"/>
        </w:rPr>
        <w:t>gNB</w:t>
      </w:r>
      <w:proofErr w:type="spellEnd"/>
      <w:r>
        <w:rPr>
          <w:rFonts w:ascii="Arial" w:hAnsi="Arial"/>
          <w:kern w:val="0"/>
          <w:sz w:val="20"/>
          <w:szCs w:val="20"/>
        </w:rPr>
        <w:t xml:space="preserve">, and the </w:t>
      </w:r>
      <w:proofErr w:type="gramStart"/>
      <w:r w:rsidRPr="00C6347D">
        <w:rPr>
          <w:rFonts w:ascii="Arial" w:hAnsi="Arial"/>
          <w:kern w:val="0"/>
          <w:sz w:val="20"/>
          <w:szCs w:val="20"/>
        </w:rPr>
        <w:t>slice based</w:t>
      </w:r>
      <w:proofErr w:type="gramEnd"/>
      <w:r w:rsidR="00C91C5A">
        <w:rPr>
          <w:rFonts w:ascii="Arial" w:hAnsi="Arial"/>
          <w:kern w:val="0"/>
          <w:sz w:val="20"/>
          <w:szCs w:val="20"/>
        </w:rPr>
        <w:t xml:space="preserve"> NR</w:t>
      </w:r>
      <w:r w:rsidRPr="00C6347D">
        <w:rPr>
          <w:rFonts w:ascii="Arial" w:hAnsi="Arial"/>
          <w:kern w:val="0"/>
          <w:sz w:val="20"/>
          <w:szCs w:val="20"/>
        </w:rPr>
        <w:t xml:space="preserve"> frequency priority</w:t>
      </w:r>
      <w:r>
        <w:rPr>
          <w:rFonts w:ascii="Arial" w:hAnsi="Arial"/>
          <w:kern w:val="0"/>
          <w:sz w:val="20"/>
          <w:szCs w:val="20"/>
        </w:rPr>
        <w:t xml:space="preserve"> </w:t>
      </w:r>
      <w:r w:rsidR="00C91C5A">
        <w:rPr>
          <w:rFonts w:ascii="Arial" w:hAnsi="Arial"/>
          <w:kern w:val="0"/>
          <w:sz w:val="20"/>
          <w:szCs w:val="20"/>
        </w:rPr>
        <w:t>is</w:t>
      </w:r>
      <w:r>
        <w:rPr>
          <w:rFonts w:ascii="Arial" w:hAnsi="Arial"/>
          <w:kern w:val="0"/>
          <w:sz w:val="20"/>
          <w:szCs w:val="20"/>
        </w:rPr>
        <w:t xml:space="preserve"> received, even if the UE cell reselects to LTE and then back to NR, </w:t>
      </w:r>
      <w:r w:rsidR="00C91C5A">
        <w:rPr>
          <w:rFonts w:ascii="Arial" w:hAnsi="Arial"/>
          <w:kern w:val="0"/>
          <w:sz w:val="20"/>
          <w:szCs w:val="20"/>
        </w:rPr>
        <w:t>it still make sense</w:t>
      </w:r>
      <w:r>
        <w:rPr>
          <w:rFonts w:ascii="Arial" w:hAnsi="Arial"/>
          <w:kern w:val="0"/>
          <w:sz w:val="20"/>
          <w:szCs w:val="20"/>
        </w:rPr>
        <w:t xml:space="preserve"> to maintain the slice based NR frequency priority received in </w:t>
      </w:r>
      <w:proofErr w:type="spellStart"/>
      <w:r>
        <w:rPr>
          <w:rFonts w:ascii="Arial" w:hAnsi="Arial"/>
          <w:kern w:val="0"/>
          <w:sz w:val="20"/>
          <w:szCs w:val="20"/>
        </w:rPr>
        <w:t>RRCRelease</w:t>
      </w:r>
      <w:proofErr w:type="spellEnd"/>
      <w:r w:rsidR="00C91C5A">
        <w:rPr>
          <w:rFonts w:ascii="Arial" w:hAnsi="Arial"/>
          <w:kern w:val="0"/>
          <w:sz w:val="20"/>
          <w:szCs w:val="20"/>
        </w:rPr>
        <w:t xml:space="preserve"> as long as the T320 running</w:t>
      </w:r>
      <w:r>
        <w:rPr>
          <w:rFonts w:ascii="Arial" w:hAnsi="Arial"/>
          <w:kern w:val="0"/>
          <w:sz w:val="20"/>
          <w:szCs w:val="20"/>
        </w:rPr>
        <w:t xml:space="preserve">. </w:t>
      </w:r>
      <w:r w:rsidR="00C91C5A">
        <w:rPr>
          <w:rFonts w:ascii="Arial" w:hAnsi="Arial"/>
          <w:kern w:val="0"/>
          <w:sz w:val="20"/>
          <w:szCs w:val="20"/>
        </w:rPr>
        <w:t xml:space="preserve">In case UE is released by LTE </w:t>
      </w:r>
      <w:proofErr w:type="spellStart"/>
      <w:r w:rsidR="00C91C5A">
        <w:rPr>
          <w:rFonts w:ascii="Arial" w:hAnsi="Arial"/>
          <w:kern w:val="0"/>
          <w:sz w:val="20"/>
          <w:szCs w:val="20"/>
        </w:rPr>
        <w:t>eNB</w:t>
      </w:r>
      <w:proofErr w:type="spellEnd"/>
      <w:r w:rsidR="00C91C5A">
        <w:rPr>
          <w:rFonts w:ascii="Arial" w:hAnsi="Arial"/>
          <w:kern w:val="0"/>
          <w:sz w:val="20"/>
          <w:szCs w:val="20"/>
        </w:rPr>
        <w:t xml:space="preserve">, there would be no </w:t>
      </w:r>
      <w:proofErr w:type="gramStart"/>
      <w:r w:rsidR="00C91C5A" w:rsidRPr="00C6347D">
        <w:rPr>
          <w:rFonts w:ascii="Arial" w:hAnsi="Arial"/>
          <w:kern w:val="0"/>
          <w:sz w:val="20"/>
          <w:szCs w:val="20"/>
        </w:rPr>
        <w:t>slice based</w:t>
      </w:r>
      <w:proofErr w:type="gramEnd"/>
      <w:r w:rsidR="00C91C5A">
        <w:rPr>
          <w:rFonts w:ascii="Arial" w:hAnsi="Arial"/>
          <w:kern w:val="0"/>
          <w:sz w:val="20"/>
          <w:szCs w:val="20"/>
        </w:rPr>
        <w:t xml:space="preserve"> NR</w:t>
      </w:r>
      <w:r w:rsidR="00C91C5A" w:rsidRPr="00C6347D">
        <w:rPr>
          <w:rFonts w:ascii="Arial" w:hAnsi="Arial"/>
          <w:kern w:val="0"/>
          <w:sz w:val="20"/>
          <w:szCs w:val="20"/>
        </w:rPr>
        <w:t xml:space="preserve"> frequency priority</w:t>
      </w:r>
      <w:r w:rsidR="00C91C5A">
        <w:rPr>
          <w:rFonts w:ascii="Arial" w:hAnsi="Arial"/>
          <w:kern w:val="0"/>
          <w:sz w:val="20"/>
          <w:szCs w:val="20"/>
        </w:rPr>
        <w:t xml:space="preserve"> anyway. </w:t>
      </w:r>
    </w:p>
    <w:p w14:paraId="49DFA91F" w14:textId="2B312F47" w:rsidR="00C91C5A" w:rsidRPr="00C91C5A" w:rsidRDefault="00C91C5A" w:rsidP="00837855">
      <w:pPr>
        <w:spacing w:before="60" w:after="120" w:line="240" w:lineRule="atLeast"/>
        <w:rPr>
          <w:rFonts w:ascii="Arial" w:hAnsi="Arial"/>
          <w:b/>
          <w:bCs/>
          <w:kern w:val="0"/>
          <w:sz w:val="20"/>
          <w:szCs w:val="20"/>
        </w:rPr>
      </w:pPr>
      <w:r w:rsidRPr="00C91C5A">
        <w:rPr>
          <w:rFonts w:ascii="Arial" w:hAnsi="Arial"/>
          <w:b/>
          <w:bCs/>
          <w:kern w:val="0"/>
          <w:sz w:val="20"/>
          <w:szCs w:val="20"/>
        </w:rPr>
        <w:t>Proposal 7: legacy T320 is applied to slice specific frequency priority</w:t>
      </w:r>
      <w:r w:rsidR="003074D9">
        <w:rPr>
          <w:rFonts w:ascii="Arial" w:hAnsi="Arial"/>
          <w:b/>
          <w:bCs/>
          <w:kern w:val="0"/>
          <w:sz w:val="20"/>
          <w:szCs w:val="20"/>
        </w:rPr>
        <w:t xml:space="preserve"> provided in RRC Release</w:t>
      </w:r>
      <w:r w:rsidRPr="00C91C5A">
        <w:rPr>
          <w:rFonts w:ascii="Arial" w:hAnsi="Arial"/>
          <w:b/>
          <w:bCs/>
          <w:kern w:val="0"/>
          <w:sz w:val="20"/>
          <w:szCs w:val="20"/>
        </w:rPr>
        <w:t xml:space="preserve"> </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37641F4B"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6F76DD">
        <w:rPr>
          <w:rFonts w:ascii="Arial" w:eastAsia="Arial Unicode MS" w:hAnsi="Arial"/>
          <w:kern w:val="0"/>
          <w:sz w:val="20"/>
          <w:szCs w:val="20"/>
        </w:rPr>
        <w:t xml:space="preserve">we </w:t>
      </w:r>
      <w:r w:rsidR="000E7E6C">
        <w:rPr>
          <w:rFonts w:ascii="Arial" w:eastAsia="Arial Unicode MS" w:hAnsi="Arial"/>
          <w:kern w:val="0"/>
          <w:sz w:val="20"/>
          <w:szCs w:val="20"/>
        </w:rPr>
        <w:t>made follow</w:t>
      </w:r>
      <w:r w:rsidR="005248D9">
        <w:rPr>
          <w:rFonts w:ascii="Arial" w:eastAsia="Arial Unicode MS" w:hAnsi="Arial"/>
          <w:kern w:val="0"/>
          <w:sz w:val="20"/>
          <w:szCs w:val="20"/>
        </w:rPr>
        <w:t>ing proposals</w:t>
      </w:r>
      <w:r w:rsidR="000E7E6C">
        <w:rPr>
          <w:rFonts w:ascii="Arial" w:eastAsia="Arial Unicode MS" w:hAnsi="Arial"/>
          <w:kern w:val="0"/>
          <w:sz w:val="20"/>
          <w:szCs w:val="20"/>
        </w:rPr>
        <w:t xml:space="preserve"> to resolve some RRC open issues relevant to cell reselection</w:t>
      </w:r>
      <w:r w:rsidR="006F76DD">
        <w:rPr>
          <w:rFonts w:ascii="Arial" w:eastAsia="Arial Unicode MS" w:hAnsi="Arial"/>
          <w:kern w:val="0"/>
          <w:sz w:val="20"/>
          <w:szCs w:val="20"/>
        </w:rPr>
        <w:t>:</w:t>
      </w:r>
    </w:p>
    <w:p w14:paraId="42FB812E" w14:textId="77777777" w:rsidR="000E7E6C" w:rsidRPr="00837FE4" w:rsidRDefault="000E7E6C" w:rsidP="000E7E6C">
      <w:pPr>
        <w:spacing w:before="60" w:after="120" w:line="240" w:lineRule="atLeast"/>
        <w:rPr>
          <w:rFonts w:ascii="Arial" w:eastAsia="Arial Unicode MS" w:hAnsi="Arial"/>
          <w:b/>
          <w:bCs/>
          <w:kern w:val="0"/>
          <w:sz w:val="20"/>
          <w:szCs w:val="20"/>
        </w:rPr>
      </w:pPr>
      <w:r w:rsidRPr="00837FE4">
        <w:rPr>
          <w:rFonts w:ascii="Arial" w:eastAsia="Arial Unicode MS" w:hAnsi="Arial"/>
          <w:b/>
          <w:bCs/>
          <w:kern w:val="0"/>
          <w:sz w:val="20"/>
          <w:szCs w:val="20"/>
          <w:lang w:val="en-US"/>
        </w:rPr>
        <w:t xml:space="preserve">Proposal 1: </w:t>
      </w:r>
      <w:r>
        <w:rPr>
          <w:rFonts w:ascii="Arial" w:eastAsia="Arial Unicode MS" w:hAnsi="Arial"/>
          <w:b/>
          <w:bCs/>
          <w:kern w:val="0"/>
          <w:sz w:val="20"/>
          <w:szCs w:val="20"/>
          <w:lang w:val="en-US"/>
        </w:rPr>
        <w:t xml:space="preserve">RAN2 consider that </w:t>
      </w:r>
      <w:r w:rsidRPr="00837FE4">
        <w:rPr>
          <w:rFonts w:ascii="Arial" w:eastAsia="Arial Unicode MS" w:hAnsi="Arial"/>
          <w:b/>
          <w:bCs/>
          <w:kern w:val="0"/>
          <w:sz w:val="20"/>
          <w:szCs w:val="20"/>
        </w:rPr>
        <w:t>maxSliceInfo-r17 is equal to 8 or 16</w:t>
      </w:r>
    </w:p>
    <w:p w14:paraId="45979482" w14:textId="77777777" w:rsidR="000E7E6C" w:rsidRPr="009F3EBC" w:rsidRDefault="000E7E6C" w:rsidP="000E7E6C">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2</w:t>
      </w:r>
      <w:r w:rsidRPr="009F3EBC">
        <w:rPr>
          <w:rFonts w:ascii="Arial" w:eastAsia="Arial Unicode MS" w:hAnsi="Arial"/>
          <w:b/>
          <w:bCs/>
          <w:kern w:val="0"/>
          <w:sz w:val="20"/>
          <w:szCs w:val="20"/>
        </w:rPr>
        <w:t xml:space="preserve">: </w:t>
      </w:r>
      <w:r>
        <w:rPr>
          <w:rFonts w:ascii="Arial" w:eastAsia="Arial Unicode MS" w:hAnsi="Arial"/>
          <w:b/>
          <w:bCs/>
          <w:kern w:val="0"/>
          <w:sz w:val="20"/>
          <w:szCs w:val="20"/>
        </w:rPr>
        <w:t xml:space="preserve">RAN2 consider that </w:t>
      </w:r>
      <w:r w:rsidRPr="00E93FE8">
        <w:rPr>
          <w:rFonts w:ascii="Arial" w:eastAsia="Arial Unicode MS" w:hAnsi="Arial"/>
          <w:b/>
          <w:bCs/>
          <w:kern w:val="0"/>
          <w:sz w:val="20"/>
          <w:szCs w:val="20"/>
        </w:rPr>
        <w:t>maxCellSlice-r17</w:t>
      </w:r>
      <w:r>
        <w:rPr>
          <w:rFonts w:ascii="Arial" w:eastAsia="Arial Unicode MS" w:hAnsi="Arial"/>
          <w:b/>
          <w:bCs/>
          <w:kern w:val="0"/>
          <w:sz w:val="20"/>
          <w:szCs w:val="20"/>
        </w:rPr>
        <w:t xml:space="preserve"> is 16</w:t>
      </w:r>
    </w:p>
    <w:p w14:paraId="63290E0D" w14:textId="77777777" w:rsidR="000E7E6C" w:rsidRPr="000D3840" w:rsidRDefault="000E7E6C" w:rsidP="000E7E6C">
      <w:pPr>
        <w:spacing w:before="60" w:after="120" w:line="240" w:lineRule="atLeast"/>
        <w:rPr>
          <w:rFonts w:ascii="Arial" w:eastAsia="Arial Unicode MS" w:hAnsi="Arial"/>
          <w:b/>
          <w:bCs/>
          <w:kern w:val="0"/>
          <w:sz w:val="20"/>
          <w:szCs w:val="20"/>
        </w:rPr>
      </w:pPr>
      <w:r w:rsidRPr="000D3840">
        <w:rPr>
          <w:rFonts w:ascii="Arial" w:eastAsia="Arial Unicode MS" w:hAnsi="Arial"/>
          <w:b/>
          <w:bCs/>
          <w:kern w:val="0"/>
          <w:sz w:val="20"/>
          <w:szCs w:val="20"/>
        </w:rPr>
        <w:t xml:space="preserve">Proposal 3: </w:t>
      </w:r>
      <w:r>
        <w:rPr>
          <w:rFonts w:ascii="Arial" w:eastAsia="Arial Unicode MS" w:hAnsi="Arial"/>
          <w:b/>
          <w:bCs/>
          <w:kern w:val="0"/>
          <w:sz w:val="20"/>
          <w:szCs w:val="20"/>
        </w:rPr>
        <w:t xml:space="preserve">Introduce </w:t>
      </w:r>
      <w:r w:rsidRPr="000D3840">
        <w:rPr>
          <w:rFonts w:ascii="Arial" w:eastAsia="Arial Unicode MS" w:hAnsi="Arial"/>
          <w:b/>
          <w:bCs/>
          <w:kern w:val="0"/>
          <w:sz w:val="20"/>
          <w:szCs w:val="20"/>
        </w:rPr>
        <w:t xml:space="preserve">a new SIB </w:t>
      </w:r>
      <w:r>
        <w:rPr>
          <w:rFonts w:ascii="Arial" w:eastAsia="Arial Unicode MS" w:hAnsi="Arial"/>
          <w:b/>
          <w:bCs/>
          <w:kern w:val="0"/>
          <w:sz w:val="20"/>
          <w:szCs w:val="20"/>
        </w:rPr>
        <w:t>for</w:t>
      </w:r>
      <w:r w:rsidRPr="000D3840">
        <w:rPr>
          <w:rFonts w:ascii="Arial" w:eastAsia="Arial Unicode MS" w:hAnsi="Arial"/>
          <w:b/>
          <w:bCs/>
          <w:kern w:val="0"/>
          <w:sz w:val="20"/>
          <w:szCs w:val="20"/>
        </w:rPr>
        <w:t xml:space="preserve"> providing slice cell reselection information</w:t>
      </w:r>
    </w:p>
    <w:p w14:paraId="390CE5DC" w14:textId="77777777" w:rsidR="000E7E6C" w:rsidRPr="009F3EBC" w:rsidRDefault="000E7E6C" w:rsidP="000E7E6C">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4</w:t>
      </w:r>
      <w:r w:rsidRPr="009F3EBC">
        <w:rPr>
          <w:rFonts w:ascii="Arial" w:eastAsia="Arial Unicode MS" w:hAnsi="Arial"/>
          <w:b/>
          <w:bCs/>
          <w:kern w:val="0"/>
          <w:sz w:val="20"/>
          <w:szCs w:val="20"/>
        </w:rPr>
        <w:t xml:space="preserve">: If new SIB is agreed, to avoid listing the frequencies again, intra-frequency together with NR inter-frequencies are ordered, and then linked to a list of SliceInfoList-r17.  </w:t>
      </w:r>
    </w:p>
    <w:p w14:paraId="600CF866" w14:textId="257100EE" w:rsidR="000E7E6C" w:rsidRDefault="000E7E6C" w:rsidP="000E7E6C">
      <w:pPr>
        <w:spacing w:before="60" w:after="120" w:line="240" w:lineRule="atLeast"/>
        <w:jc w:val="left"/>
        <w:rPr>
          <w:rFonts w:ascii="Arial" w:hAnsi="Arial"/>
          <w:b/>
          <w:bCs/>
          <w:kern w:val="0"/>
          <w:sz w:val="20"/>
          <w:szCs w:val="20"/>
        </w:rPr>
      </w:pPr>
      <w:r w:rsidRPr="00617975">
        <w:rPr>
          <w:rFonts w:ascii="Arial" w:hAnsi="Arial"/>
          <w:b/>
          <w:bCs/>
          <w:kern w:val="0"/>
          <w:sz w:val="20"/>
          <w:szCs w:val="20"/>
        </w:rPr>
        <w:t>Proposal</w:t>
      </w:r>
      <w:r>
        <w:rPr>
          <w:rFonts w:ascii="Arial" w:hAnsi="Arial"/>
          <w:b/>
          <w:bCs/>
          <w:kern w:val="0"/>
          <w:sz w:val="20"/>
          <w:szCs w:val="20"/>
        </w:rPr>
        <w:t xml:space="preserve"> 5</w:t>
      </w:r>
      <w:r w:rsidRPr="00617975">
        <w:rPr>
          <w:rFonts w:ascii="Arial" w:hAnsi="Arial"/>
          <w:b/>
          <w:bCs/>
          <w:kern w:val="0"/>
          <w:sz w:val="20"/>
          <w:szCs w:val="20"/>
        </w:rPr>
        <w:t>:</w:t>
      </w:r>
      <w:r w:rsidRPr="000E7E6C">
        <w:rPr>
          <w:rFonts w:ascii="Arial" w:hAnsi="Arial"/>
          <w:b/>
          <w:bCs/>
          <w:kern w:val="0"/>
          <w:sz w:val="20"/>
          <w:szCs w:val="20"/>
        </w:rPr>
        <w:t xml:space="preserve"> </w:t>
      </w:r>
      <w:r>
        <w:rPr>
          <w:rFonts w:ascii="Arial" w:hAnsi="Arial"/>
          <w:b/>
          <w:bCs/>
          <w:kern w:val="0"/>
          <w:sz w:val="20"/>
          <w:szCs w:val="20"/>
        </w:rPr>
        <w:t xml:space="preserve">clarify that </w:t>
      </w:r>
      <w:r w:rsidRPr="00F475E6">
        <w:rPr>
          <w:rFonts w:ascii="Arial" w:hAnsi="Arial"/>
          <w:b/>
          <w:bCs/>
          <w:kern w:val="0"/>
          <w:sz w:val="20"/>
          <w:szCs w:val="20"/>
        </w:rPr>
        <w:t>SliceCellInfoNR-r17</w:t>
      </w:r>
      <w:r>
        <w:rPr>
          <w:rFonts w:ascii="Arial" w:hAnsi="Arial"/>
          <w:b/>
          <w:bCs/>
          <w:kern w:val="0"/>
          <w:sz w:val="20"/>
          <w:szCs w:val="20"/>
        </w:rPr>
        <w:t xml:space="preserve"> indicates the cells not supporting the slice group, and if the IE does not present, UE assume all neighbouring cells support the slice group.</w:t>
      </w:r>
    </w:p>
    <w:p w14:paraId="7D0FE8EF" w14:textId="77777777" w:rsidR="00C91C5A" w:rsidRPr="00C6347D" w:rsidRDefault="00C91C5A" w:rsidP="00C91C5A">
      <w:pPr>
        <w:spacing w:before="60" w:after="120" w:line="240" w:lineRule="atLeast"/>
        <w:rPr>
          <w:rFonts w:ascii="Arial" w:hAnsi="Arial"/>
          <w:b/>
          <w:bCs/>
          <w:kern w:val="0"/>
          <w:sz w:val="20"/>
          <w:szCs w:val="20"/>
        </w:rPr>
      </w:pPr>
      <w:r w:rsidRPr="00C6347D">
        <w:rPr>
          <w:rFonts w:ascii="Arial" w:hAnsi="Arial"/>
          <w:b/>
          <w:bCs/>
          <w:kern w:val="0"/>
          <w:sz w:val="20"/>
          <w:szCs w:val="20"/>
        </w:rPr>
        <w:t xml:space="preserve">Proposal 6: slice specific cell reselection configuration in </w:t>
      </w:r>
      <w:proofErr w:type="spellStart"/>
      <w:r w:rsidRPr="00C6347D">
        <w:rPr>
          <w:rFonts w:ascii="Arial" w:hAnsi="Arial"/>
          <w:b/>
          <w:bCs/>
          <w:kern w:val="0"/>
          <w:sz w:val="20"/>
          <w:szCs w:val="20"/>
        </w:rPr>
        <w:t>RRCRelease</w:t>
      </w:r>
      <w:proofErr w:type="spellEnd"/>
      <w:r w:rsidRPr="00C6347D">
        <w:rPr>
          <w:rFonts w:ascii="Arial" w:hAnsi="Arial"/>
          <w:b/>
          <w:bCs/>
          <w:kern w:val="0"/>
          <w:sz w:val="20"/>
          <w:szCs w:val="20"/>
        </w:rPr>
        <w:t xml:space="preserve"> is per slice group, i.e., same IE </w:t>
      </w:r>
      <w:proofErr w:type="spellStart"/>
      <w:r w:rsidRPr="00C6347D">
        <w:rPr>
          <w:rFonts w:ascii="Arial" w:hAnsi="Arial"/>
          <w:b/>
          <w:bCs/>
          <w:kern w:val="0"/>
          <w:sz w:val="20"/>
          <w:szCs w:val="20"/>
        </w:rPr>
        <w:t>SliceInforlist</w:t>
      </w:r>
      <w:proofErr w:type="spellEnd"/>
      <w:r w:rsidRPr="00C6347D">
        <w:rPr>
          <w:rFonts w:ascii="Arial" w:hAnsi="Arial"/>
          <w:b/>
          <w:bCs/>
          <w:kern w:val="0"/>
          <w:sz w:val="20"/>
          <w:szCs w:val="20"/>
        </w:rPr>
        <w:t xml:space="preserve"> can be used</w:t>
      </w:r>
    </w:p>
    <w:p w14:paraId="40280F39" w14:textId="465855E3" w:rsidR="00C91C5A" w:rsidRPr="00C91C5A" w:rsidRDefault="00C91C5A" w:rsidP="00C91C5A">
      <w:pPr>
        <w:spacing w:before="60" w:after="120" w:line="240" w:lineRule="atLeast"/>
        <w:rPr>
          <w:rFonts w:ascii="Arial" w:hAnsi="Arial"/>
          <w:b/>
          <w:bCs/>
          <w:kern w:val="0"/>
          <w:sz w:val="20"/>
          <w:szCs w:val="20"/>
        </w:rPr>
      </w:pPr>
      <w:r w:rsidRPr="00C91C5A">
        <w:rPr>
          <w:rFonts w:ascii="Arial" w:hAnsi="Arial"/>
          <w:b/>
          <w:bCs/>
          <w:kern w:val="0"/>
          <w:sz w:val="20"/>
          <w:szCs w:val="20"/>
        </w:rPr>
        <w:t xml:space="preserve">Proposal 7: legacy T320 is applied to slice specific frequency priority </w:t>
      </w:r>
      <w:r w:rsidR="003074D9">
        <w:rPr>
          <w:rFonts w:ascii="Arial" w:hAnsi="Arial"/>
          <w:b/>
          <w:bCs/>
          <w:kern w:val="0"/>
          <w:sz w:val="20"/>
          <w:szCs w:val="20"/>
        </w:rPr>
        <w:t>provided in RRC Release</w:t>
      </w:r>
    </w:p>
    <w:p w14:paraId="7B3D631A" w14:textId="77777777" w:rsidR="00C91C5A" w:rsidRDefault="00C91C5A" w:rsidP="000E7E6C">
      <w:pPr>
        <w:spacing w:before="60" w:after="120" w:line="240" w:lineRule="atLeast"/>
        <w:jc w:val="left"/>
        <w:rPr>
          <w:rFonts w:ascii="Arial" w:hAnsi="Arial"/>
          <w:b/>
          <w:bCs/>
          <w:kern w:val="0"/>
          <w:sz w:val="20"/>
          <w:szCs w:val="20"/>
        </w:rPr>
      </w:pPr>
    </w:p>
    <w:p w14:paraId="135D4DB9" w14:textId="77777777" w:rsidR="00AA4653" w:rsidRPr="00AA4653" w:rsidRDefault="00AA4653" w:rsidP="003E16F6">
      <w:pPr>
        <w:widowControl/>
        <w:spacing w:line="240" w:lineRule="atLeast"/>
        <w:rPr>
          <w:rFonts w:ascii="Arial" w:eastAsia="Arial Unicode MS" w:hAnsi="Arial"/>
          <w:kern w:val="0"/>
          <w:sz w:val="20"/>
          <w:szCs w:val="20"/>
          <w:lang w:val="en-US"/>
        </w:rPr>
      </w:pPr>
    </w:p>
    <w:p w14:paraId="2E39B7FF" w14:textId="77777777" w:rsidR="007B321B" w:rsidRPr="003E16F6" w:rsidRDefault="007B321B" w:rsidP="003E16F6"/>
    <w:sectPr w:rsidR="007B321B" w:rsidRPr="003E16F6" w:rsidSect="008452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8DAE" w14:textId="77777777" w:rsidR="007F17F8" w:rsidRDefault="007F17F8" w:rsidP="005F4664">
      <w:r>
        <w:separator/>
      </w:r>
    </w:p>
  </w:endnote>
  <w:endnote w:type="continuationSeparator" w:id="0">
    <w:p w14:paraId="6DD4E66E" w14:textId="77777777" w:rsidR="007F17F8" w:rsidRDefault="007F17F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145F" w14:textId="77777777" w:rsidR="007F17F8" w:rsidRDefault="007F17F8" w:rsidP="005F4664">
      <w:r>
        <w:separator/>
      </w:r>
    </w:p>
  </w:footnote>
  <w:footnote w:type="continuationSeparator" w:id="0">
    <w:p w14:paraId="015AC00E" w14:textId="77777777" w:rsidR="007F17F8" w:rsidRDefault="007F17F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9D1"/>
    <w:multiLevelType w:val="hybridMultilevel"/>
    <w:tmpl w:val="A91E9546"/>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5074A"/>
    <w:multiLevelType w:val="hybridMultilevel"/>
    <w:tmpl w:val="A7920E34"/>
    <w:lvl w:ilvl="0" w:tplc="4D9CE45E">
      <w:start w:val="3"/>
      <w:numFmt w:val="bullet"/>
      <w:lvlText w:val="-"/>
      <w:lvlJc w:val="left"/>
      <w:pPr>
        <w:ind w:left="934" w:hanging="360"/>
      </w:pPr>
      <w:rPr>
        <w:rFonts w:ascii="Calibri" w:eastAsia="Yu Mincho" w:hAnsi="Calibri" w:cs="Calibri"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 w15:restartNumberingAfterBreak="0">
    <w:nsid w:val="16F43484"/>
    <w:multiLevelType w:val="hybridMultilevel"/>
    <w:tmpl w:val="C7A0D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F122A"/>
    <w:multiLevelType w:val="hybridMultilevel"/>
    <w:tmpl w:val="201E6E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2484D1C"/>
    <w:multiLevelType w:val="hybridMultilevel"/>
    <w:tmpl w:val="71762D40"/>
    <w:lvl w:ilvl="0" w:tplc="F72637E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57993"/>
    <w:multiLevelType w:val="hybridMultilevel"/>
    <w:tmpl w:val="A2A05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043F7"/>
    <w:multiLevelType w:val="hybridMultilevel"/>
    <w:tmpl w:val="62C47438"/>
    <w:lvl w:ilvl="0" w:tplc="02141E78">
      <w:numFmt w:val="bullet"/>
      <w:lvlText w:val=""/>
      <w:lvlJc w:val="left"/>
      <w:pPr>
        <w:ind w:left="1280" w:hanging="440"/>
      </w:pPr>
      <w:rPr>
        <w:rFonts w:ascii="Wingdings" w:eastAsia="Arial Unicode MS" w:hAnsi="Wingdings" w:cstheme="minorBidi"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2" w15:restartNumberingAfterBreak="0">
    <w:nsid w:val="38641993"/>
    <w:multiLevelType w:val="hybridMultilevel"/>
    <w:tmpl w:val="C97C132E"/>
    <w:lvl w:ilvl="0" w:tplc="519C52A2">
      <w:start w:val="1"/>
      <w:numFmt w:val="bullet"/>
      <w:lvlText w:val="•"/>
      <w:lvlJc w:val="left"/>
      <w:pPr>
        <w:tabs>
          <w:tab w:val="num" w:pos="720"/>
        </w:tabs>
        <w:ind w:left="720" w:hanging="360"/>
      </w:pPr>
      <w:rPr>
        <w:rFonts w:ascii="Arial" w:hAnsi="Arial" w:hint="default"/>
      </w:rPr>
    </w:lvl>
    <w:lvl w:ilvl="1" w:tplc="6576CDF4">
      <w:start w:val="1"/>
      <w:numFmt w:val="bullet"/>
      <w:lvlText w:val="•"/>
      <w:lvlJc w:val="left"/>
      <w:pPr>
        <w:tabs>
          <w:tab w:val="num" w:pos="1440"/>
        </w:tabs>
        <w:ind w:left="1440" w:hanging="360"/>
      </w:pPr>
      <w:rPr>
        <w:rFonts w:ascii="Arial" w:hAnsi="Arial" w:hint="default"/>
      </w:rPr>
    </w:lvl>
    <w:lvl w:ilvl="2" w:tplc="89E6CFA4" w:tentative="1">
      <w:start w:val="1"/>
      <w:numFmt w:val="bullet"/>
      <w:lvlText w:val="•"/>
      <w:lvlJc w:val="left"/>
      <w:pPr>
        <w:tabs>
          <w:tab w:val="num" w:pos="2160"/>
        </w:tabs>
        <w:ind w:left="2160" w:hanging="360"/>
      </w:pPr>
      <w:rPr>
        <w:rFonts w:ascii="Arial" w:hAnsi="Arial" w:hint="default"/>
      </w:rPr>
    </w:lvl>
    <w:lvl w:ilvl="3" w:tplc="82D0FF52" w:tentative="1">
      <w:start w:val="1"/>
      <w:numFmt w:val="bullet"/>
      <w:lvlText w:val="•"/>
      <w:lvlJc w:val="left"/>
      <w:pPr>
        <w:tabs>
          <w:tab w:val="num" w:pos="2880"/>
        </w:tabs>
        <w:ind w:left="2880" w:hanging="360"/>
      </w:pPr>
      <w:rPr>
        <w:rFonts w:ascii="Arial" w:hAnsi="Arial" w:hint="default"/>
      </w:rPr>
    </w:lvl>
    <w:lvl w:ilvl="4" w:tplc="B34CDF76" w:tentative="1">
      <w:start w:val="1"/>
      <w:numFmt w:val="bullet"/>
      <w:lvlText w:val="•"/>
      <w:lvlJc w:val="left"/>
      <w:pPr>
        <w:tabs>
          <w:tab w:val="num" w:pos="3600"/>
        </w:tabs>
        <w:ind w:left="3600" w:hanging="360"/>
      </w:pPr>
      <w:rPr>
        <w:rFonts w:ascii="Arial" w:hAnsi="Arial" w:hint="default"/>
      </w:rPr>
    </w:lvl>
    <w:lvl w:ilvl="5" w:tplc="706C7CD0" w:tentative="1">
      <w:start w:val="1"/>
      <w:numFmt w:val="bullet"/>
      <w:lvlText w:val="•"/>
      <w:lvlJc w:val="left"/>
      <w:pPr>
        <w:tabs>
          <w:tab w:val="num" w:pos="4320"/>
        </w:tabs>
        <w:ind w:left="4320" w:hanging="360"/>
      </w:pPr>
      <w:rPr>
        <w:rFonts w:ascii="Arial" w:hAnsi="Arial" w:hint="default"/>
      </w:rPr>
    </w:lvl>
    <w:lvl w:ilvl="6" w:tplc="A18E51F4" w:tentative="1">
      <w:start w:val="1"/>
      <w:numFmt w:val="bullet"/>
      <w:lvlText w:val="•"/>
      <w:lvlJc w:val="left"/>
      <w:pPr>
        <w:tabs>
          <w:tab w:val="num" w:pos="5040"/>
        </w:tabs>
        <w:ind w:left="5040" w:hanging="360"/>
      </w:pPr>
      <w:rPr>
        <w:rFonts w:ascii="Arial" w:hAnsi="Arial" w:hint="default"/>
      </w:rPr>
    </w:lvl>
    <w:lvl w:ilvl="7" w:tplc="6A804784" w:tentative="1">
      <w:start w:val="1"/>
      <w:numFmt w:val="bullet"/>
      <w:lvlText w:val="•"/>
      <w:lvlJc w:val="left"/>
      <w:pPr>
        <w:tabs>
          <w:tab w:val="num" w:pos="5760"/>
        </w:tabs>
        <w:ind w:left="5760" w:hanging="360"/>
      </w:pPr>
      <w:rPr>
        <w:rFonts w:ascii="Arial" w:hAnsi="Arial" w:hint="default"/>
      </w:rPr>
    </w:lvl>
    <w:lvl w:ilvl="8" w:tplc="06EE21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14"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7A37265"/>
    <w:multiLevelType w:val="hybridMultilevel"/>
    <w:tmpl w:val="8DF69F2A"/>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0561EA"/>
    <w:multiLevelType w:val="hybridMultilevel"/>
    <w:tmpl w:val="1188E8B0"/>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8273A6"/>
    <w:multiLevelType w:val="hybridMultilevel"/>
    <w:tmpl w:val="E3FE3AF6"/>
    <w:lvl w:ilvl="0" w:tplc="76E47CDE">
      <w:start w:val="1"/>
      <w:numFmt w:val="lowerLetter"/>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20" w15:restartNumberingAfterBreak="0">
    <w:nsid w:val="4FA52EFE"/>
    <w:multiLevelType w:val="hybridMultilevel"/>
    <w:tmpl w:val="CC80DFC0"/>
    <w:lvl w:ilvl="0" w:tplc="E4342146">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B35BE5"/>
    <w:multiLevelType w:val="hybridMultilevel"/>
    <w:tmpl w:val="2504926C"/>
    <w:lvl w:ilvl="0" w:tplc="71D09540">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A82E77"/>
    <w:multiLevelType w:val="hybridMultilevel"/>
    <w:tmpl w:val="773CA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D36BE"/>
    <w:multiLevelType w:val="multilevel"/>
    <w:tmpl w:val="B268E412"/>
    <w:lvl w:ilvl="0">
      <w:start w:val="1"/>
      <w:numFmt w:val="upperLetter"/>
      <w:lvlText w:val="%1."/>
      <w:lvlJc w:val="left"/>
      <w:pPr>
        <w:tabs>
          <w:tab w:val="left" w:pos="2608"/>
        </w:tabs>
        <w:ind w:left="2608" w:hanging="1304"/>
      </w:p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25" w15:restartNumberingAfterBreak="0">
    <w:nsid w:val="5CED4C83"/>
    <w:multiLevelType w:val="hybridMultilevel"/>
    <w:tmpl w:val="EBAE2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6735F7"/>
    <w:multiLevelType w:val="hybridMultilevel"/>
    <w:tmpl w:val="E7368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F65414"/>
    <w:multiLevelType w:val="hybridMultilevel"/>
    <w:tmpl w:val="A1C22F1E"/>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10C0A"/>
    <w:multiLevelType w:val="hybridMultilevel"/>
    <w:tmpl w:val="19B2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86C7F"/>
    <w:multiLevelType w:val="hybridMultilevel"/>
    <w:tmpl w:val="8362CEEE"/>
    <w:lvl w:ilvl="0" w:tplc="DFDA51C0">
      <w:start w:val="3"/>
      <w:numFmt w:val="bullet"/>
      <w:lvlText w:val="-"/>
      <w:lvlJc w:val="left"/>
      <w:pPr>
        <w:ind w:left="1204" w:hanging="360"/>
      </w:pPr>
      <w:rPr>
        <w:rFonts w:ascii="Times New Roman" w:eastAsia="SimSun" w:hAnsi="Times New Roman" w:cs="Times New Roman" w:hint="default"/>
      </w:rPr>
    </w:lvl>
    <w:lvl w:ilvl="1" w:tplc="08090003" w:tentative="1">
      <w:start w:val="1"/>
      <w:numFmt w:val="bullet"/>
      <w:lvlText w:val="o"/>
      <w:lvlJc w:val="left"/>
      <w:pPr>
        <w:ind w:left="1924" w:hanging="360"/>
      </w:pPr>
      <w:rPr>
        <w:rFonts w:ascii="Courier New" w:hAnsi="Courier New" w:cs="Courier New" w:hint="default"/>
      </w:rPr>
    </w:lvl>
    <w:lvl w:ilvl="2" w:tplc="08090005" w:tentative="1">
      <w:start w:val="1"/>
      <w:numFmt w:val="bullet"/>
      <w:lvlText w:val=""/>
      <w:lvlJc w:val="left"/>
      <w:pPr>
        <w:ind w:left="2644" w:hanging="360"/>
      </w:pPr>
      <w:rPr>
        <w:rFonts w:ascii="Wingdings" w:hAnsi="Wingdings" w:hint="default"/>
      </w:rPr>
    </w:lvl>
    <w:lvl w:ilvl="3" w:tplc="08090001" w:tentative="1">
      <w:start w:val="1"/>
      <w:numFmt w:val="bullet"/>
      <w:lvlText w:val=""/>
      <w:lvlJc w:val="left"/>
      <w:pPr>
        <w:ind w:left="3364" w:hanging="360"/>
      </w:pPr>
      <w:rPr>
        <w:rFonts w:ascii="Symbol" w:hAnsi="Symbol" w:hint="default"/>
      </w:rPr>
    </w:lvl>
    <w:lvl w:ilvl="4" w:tplc="08090003" w:tentative="1">
      <w:start w:val="1"/>
      <w:numFmt w:val="bullet"/>
      <w:lvlText w:val="o"/>
      <w:lvlJc w:val="left"/>
      <w:pPr>
        <w:ind w:left="4084" w:hanging="360"/>
      </w:pPr>
      <w:rPr>
        <w:rFonts w:ascii="Courier New" w:hAnsi="Courier New" w:cs="Courier New" w:hint="default"/>
      </w:rPr>
    </w:lvl>
    <w:lvl w:ilvl="5" w:tplc="08090005" w:tentative="1">
      <w:start w:val="1"/>
      <w:numFmt w:val="bullet"/>
      <w:lvlText w:val=""/>
      <w:lvlJc w:val="left"/>
      <w:pPr>
        <w:ind w:left="4804" w:hanging="360"/>
      </w:pPr>
      <w:rPr>
        <w:rFonts w:ascii="Wingdings" w:hAnsi="Wingdings" w:hint="default"/>
      </w:rPr>
    </w:lvl>
    <w:lvl w:ilvl="6" w:tplc="08090001" w:tentative="1">
      <w:start w:val="1"/>
      <w:numFmt w:val="bullet"/>
      <w:lvlText w:val=""/>
      <w:lvlJc w:val="left"/>
      <w:pPr>
        <w:ind w:left="5524" w:hanging="360"/>
      </w:pPr>
      <w:rPr>
        <w:rFonts w:ascii="Symbol" w:hAnsi="Symbol" w:hint="default"/>
      </w:rPr>
    </w:lvl>
    <w:lvl w:ilvl="7" w:tplc="08090003" w:tentative="1">
      <w:start w:val="1"/>
      <w:numFmt w:val="bullet"/>
      <w:lvlText w:val="o"/>
      <w:lvlJc w:val="left"/>
      <w:pPr>
        <w:ind w:left="6244" w:hanging="360"/>
      </w:pPr>
      <w:rPr>
        <w:rFonts w:ascii="Courier New" w:hAnsi="Courier New" w:cs="Courier New" w:hint="default"/>
      </w:rPr>
    </w:lvl>
    <w:lvl w:ilvl="8" w:tplc="08090005" w:tentative="1">
      <w:start w:val="1"/>
      <w:numFmt w:val="bullet"/>
      <w:lvlText w:val=""/>
      <w:lvlJc w:val="left"/>
      <w:pPr>
        <w:ind w:left="6964" w:hanging="360"/>
      </w:pPr>
      <w:rPr>
        <w:rFonts w:ascii="Wingdings" w:hAnsi="Wingdings" w:hint="default"/>
      </w:rPr>
    </w:lvl>
  </w:abstractNum>
  <w:abstractNum w:abstractNumId="30" w15:restartNumberingAfterBreak="0">
    <w:nsid w:val="72AD238E"/>
    <w:multiLevelType w:val="hybridMultilevel"/>
    <w:tmpl w:val="56D20FC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1" w15:restartNumberingAfterBreak="0">
    <w:nsid w:val="7B512D7D"/>
    <w:multiLevelType w:val="hybridMultilevel"/>
    <w:tmpl w:val="9AFC1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3"/>
  </w:num>
  <w:num w:numId="4">
    <w:abstractNumId w:val="17"/>
  </w:num>
  <w:num w:numId="5">
    <w:abstractNumId w:val="1"/>
  </w:num>
  <w:num w:numId="6">
    <w:abstractNumId w:val="2"/>
  </w:num>
  <w:num w:numId="7">
    <w:abstractNumId w:val="14"/>
  </w:num>
  <w:num w:numId="8">
    <w:abstractNumId w:val="9"/>
  </w:num>
  <w:num w:numId="9">
    <w:abstractNumId w:val="6"/>
  </w:num>
  <w:num w:numId="10">
    <w:abstractNumId w:val="19"/>
  </w:num>
  <w:num w:numId="11">
    <w:abstractNumId w:val="30"/>
  </w:num>
  <w:num w:numId="12">
    <w:abstractNumId w:val="11"/>
  </w:num>
  <w:num w:numId="13">
    <w:abstractNumId w:val="16"/>
  </w:num>
  <w:num w:numId="14">
    <w:abstractNumId w:val="18"/>
  </w:num>
  <w:num w:numId="15">
    <w:abstractNumId w:val="31"/>
  </w:num>
  <w:num w:numId="16">
    <w:abstractNumId w:val="27"/>
  </w:num>
  <w:num w:numId="17">
    <w:abstractNumId w:val="0"/>
  </w:num>
  <w:num w:numId="18">
    <w:abstractNumId w:val="8"/>
  </w:num>
  <w:num w:numId="19">
    <w:abstractNumId w:val="28"/>
  </w:num>
  <w:num w:numId="20">
    <w:abstractNumId w:val="4"/>
  </w:num>
  <w:num w:numId="21">
    <w:abstractNumId w:val="26"/>
  </w:num>
  <w:num w:numId="22">
    <w:abstractNumId w:val="12"/>
  </w:num>
  <w:num w:numId="23">
    <w:abstractNumId w:val="10"/>
  </w:num>
  <w:num w:numId="24">
    <w:abstractNumId w:val="21"/>
  </w:num>
  <w:num w:numId="25">
    <w:abstractNumId w:val="29"/>
  </w:num>
  <w:num w:numId="26">
    <w:abstractNumId w:val="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5"/>
  </w:num>
  <w:num w:numId="31">
    <w:abstractNumId w:val="2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067A9"/>
    <w:rsid w:val="00010151"/>
    <w:rsid w:val="00014791"/>
    <w:rsid w:val="000217B2"/>
    <w:rsid w:val="00022219"/>
    <w:rsid w:val="00023CDB"/>
    <w:rsid w:val="0002428F"/>
    <w:rsid w:val="000246C3"/>
    <w:rsid w:val="000326B6"/>
    <w:rsid w:val="0003712A"/>
    <w:rsid w:val="0004218D"/>
    <w:rsid w:val="00062DBD"/>
    <w:rsid w:val="000707E9"/>
    <w:rsid w:val="00075D4D"/>
    <w:rsid w:val="000966AD"/>
    <w:rsid w:val="000968DC"/>
    <w:rsid w:val="0009764A"/>
    <w:rsid w:val="000A024E"/>
    <w:rsid w:val="000A4C47"/>
    <w:rsid w:val="000A6D35"/>
    <w:rsid w:val="000B1183"/>
    <w:rsid w:val="000C2653"/>
    <w:rsid w:val="000C3628"/>
    <w:rsid w:val="000C6982"/>
    <w:rsid w:val="000E4945"/>
    <w:rsid w:val="000E4E22"/>
    <w:rsid w:val="000E7E6C"/>
    <w:rsid w:val="000F08A9"/>
    <w:rsid w:val="000F573F"/>
    <w:rsid w:val="000F6E0B"/>
    <w:rsid w:val="00106152"/>
    <w:rsid w:val="00106E5D"/>
    <w:rsid w:val="001142D1"/>
    <w:rsid w:val="00114562"/>
    <w:rsid w:val="00115EE6"/>
    <w:rsid w:val="0011746D"/>
    <w:rsid w:val="00117648"/>
    <w:rsid w:val="00121C3E"/>
    <w:rsid w:val="00124140"/>
    <w:rsid w:val="0013113E"/>
    <w:rsid w:val="00131FD6"/>
    <w:rsid w:val="00134383"/>
    <w:rsid w:val="0013513D"/>
    <w:rsid w:val="00146921"/>
    <w:rsid w:val="00147939"/>
    <w:rsid w:val="00147BF4"/>
    <w:rsid w:val="00160B96"/>
    <w:rsid w:val="00164675"/>
    <w:rsid w:val="00164DA3"/>
    <w:rsid w:val="001747B3"/>
    <w:rsid w:val="0017559D"/>
    <w:rsid w:val="001835B4"/>
    <w:rsid w:val="00186164"/>
    <w:rsid w:val="001A0213"/>
    <w:rsid w:val="001A2A93"/>
    <w:rsid w:val="001B278A"/>
    <w:rsid w:val="001D0593"/>
    <w:rsid w:val="001D6661"/>
    <w:rsid w:val="001D7442"/>
    <w:rsid w:val="001E0A98"/>
    <w:rsid w:val="001F68F8"/>
    <w:rsid w:val="002006FA"/>
    <w:rsid w:val="00207832"/>
    <w:rsid w:val="00211FDF"/>
    <w:rsid w:val="00215553"/>
    <w:rsid w:val="00222081"/>
    <w:rsid w:val="00224BC9"/>
    <w:rsid w:val="00237870"/>
    <w:rsid w:val="002402F5"/>
    <w:rsid w:val="00241994"/>
    <w:rsid w:val="002611A3"/>
    <w:rsid w:val="00262B79"/>
    <w:rsid w:val="00266FD4"/>
    <w:rsid w:val="002672DB"/>
    <w:rsid w:val="0026781C"/>
    <w:rsid w:val="00270DCE"/>
    <w:rsid w:val="002718D3"/>
    <w:rsid w:val="00273648"/>
    <w:rsid w:val="00273899"/>
    <w:rsid w:val="00286EEC"/>
    <w:rsid w:val="00287A39"/>
    <w:rsid w:val="0029010D"/>
    <w:rsid w:val="002953E4"/>
    <w:rsid w:val="00297976"/>
    <w:rsid w:val="00297E8B"/>
    <w:rsid w:val="002A0272"/>
    <w:rsid w:val="002A0BDD"/>
    <w:rsid w:val="002A18CF"/>
    <w:rsid w:val="002A6EB6"/>
    <w:rsid w:val="002A7B1A"/>
    <w:rsid w:val="002C4B59"/>
    <w:rsid w:val="002C7A71"/>
    <w:rsid w:val="002D4972"/>
    <w:rsid w:val="002D7D6E"/>
    <w:rsid w:val="002E2759"/>
    <w:rsid w:val="002E2C3A"/>
    <w:rsid w:val="002E4305"/>
    <w:rsid w:val="002F2A47"/>
    <w:rsid w:val="002F3C94"/>
    <w:rsid w:val="002F4FF0"/>
    <w:rsid w:val="00301E1A"/>
    <w:rsid w:val="00302A8B"/>
    <w:rsid w:val="003074D9"/>
    <w:rsid w:val="003079FD"/>
    <w:rsid w:val="00312E05"/>
    <w:rsid w:val="00330CEF"/>
    <w:rsid w:val="00337AB7"/>
    <w:rsid w:val="00340E17"/>
    <w:rsid w:val="00344DEF"/>
    <w:rsid w:val="003540BF"/>
    <w:rsid w:val="003559F6"/>
    <w:rsid w:val="00357B3B"/>
    <w:rsid w:val="003741A3"/>
    <w:rsid w:val="0037705D"/>
    <w:rsid w:val="00387DD1"/>
    <w:rsid w:val="003913AF"/>
    <w:rsid w:val="00391C7D"/>
    <w:rsid w:val="0039246A"/>
    <w:rsid w:val="003951E1"/>
    <w:rsid w:val="0039653D"/>
    <w:rsid w:val="0039658A"/>
    <w:rsid w:val="003A2ABF"/>
    <w:rsid w:val="003B02AD"/>
    <w:rsid w:val="003B17C2"/>
    <w:rsid w:val="003B4705"/>
    <w:rsid w:val="003B700A"/>
    <w:rsid w:val="003C3545"/>
    <w:rsid w:val="003C7333"/>
    <w:rsid w:val="003C7996"/>
    <w:rsid w:val="003D00A3"/>
    <w:rsid w:val="003D02F3"/>
    <w:rsid w:val="003D05C0"/>
    <w:rsid w:val="003D2933"/>
    <w:rsid w:val="003E092C"/>
    <w:rsid w:val="003E16F6"/>
    <w:rsid w:val="00407982"/>
    <w:rsid w:val="004131DC"/>
    <w:rsid w:val="0042021D"/>
    <w:rsid w:val="004216B4"/>
    <w:rsid w:val="00430F5A"/>
    <w:rsid w:val="00431DFB"/>
    <w:rsid w:val="00436E83"/>
    <w:rsid w:val="00443046"/>
    <w:rsid w:val="00445D02"/>
    <w:rsid w:val="00450BC1"/>
    <w:rsid w:val="0045242E"/>
    <w:rsid w:val="00453E0E"/>
    <w:rsid w:val="004627CB"/>
    <w:rsid w:val="00470001"/>
    <w:rsid w:val="00474CB4"/>
    <w:rsid w:val="0048021D"/>
    <w:rsid w:val="00481633"/>
    <w:rsid w:val="004A7954"/>
    <w:rsid w:val="004B0F06"/>
    <w:rsid w:val="004C60CF"/>
    <w:rsid w:val="004D0B78"/>
    <w:rsid w:val="004D3FF1"/>
    <w:rsid w:val="004D4DEC"/>
    <w:rsid w:val="004D5D41"/>
    <w:rsid w:val="004D674F"/>
    <w:rsid w:val="004F13DE"/>
    <w:rsid w:val="004F4B7F"/>
    <w:rsid w:val="00500479"/>
    <w:rsid w:val="00501D8F"/>
    <w:rsid w:val="005023F3"/>
    <w:rsid w:val="00504E6A"/>
    <w:rsid w:val="0050663B"/>
    <w:rsid w:val="00510676"/>
    <w:rsid w:val="005108B6"/>
    <w:rsid w:val="00514E4B"/>
    <w:rsid w:val="00521AD8"/>
    <w:rsid w:val="00523ADA"/>
    <w:rsid w:val="0052476D"/>
    <w:rsid w:val="005248D9"/>
    <w:rsid w:val="00525337"/>
    <w:rsid w:val="00531674"/>
    <w:rsid w:val="0053798B"/>
    <w:rsid w:val="00540227"/>
    <w:rsid w:val="00540CAB"/>
    <w:rsid w:val="00542DF5"/>
    <w:rsid w:val="0054422D"/>
    <w:rsid w:val="00546D14"/>
    <w:rsid w:val="00553473"/>
    <w:rsid w:val="005642D7"/>
    <w:rsid w:val="00564FEC"/>
    <w:rsid w:val="00565BE3"/>
    <w:rsid w:val="005705AD"/>
    <w:rsid w:val="00571E84"/>
    <w:rsid w:val="005734D6"/>
    <w:rsid w:val="00574B07"/>
    <w:rsid w:val="005768DE"/>
    <w:rsid w:val="005862BD"/>
    <w:rsid w:val="00587932"/>
    <w:rsid w:val="00590ABC"/>
    <w:rsid w:val="005927DB"/>
    <w:rsid w:val="00596927"/>
    <w:rsid w:val="005A4BBE"/>
    <w:rsid w:val="005A51A8"/>
    <w:rsid w:val="005B6EAA"/>
    <w:rsid w:val="005C4BBD"/>
    <w:rsid w:val="005C5292"/>
    <w:rsid w:val="005E3032"/>
    <w:rsid w:val="005E4C24"/>
    <w:rsid w:val="005E5525"/>
    <w:rsid w:val="005F08FE"/>
    <w:rsid w:val="005F1F02"/>
    <w:rsid w:val="005F4664"/>
    <w:rsid w:val="005F733D"/>
    <w:rsid w:val="006010B7"/>
    <w:rsid w:val="0060533F"/>
    <w:rsid w:val="006145BA"/>
    <w:rsid w:val="00614E70"/>
    <w:rsid w:val="00614F97"/>
    <w:rsid w:val="00615EB2"/>
    <w:rsid w:val="006166B2"/>
    <w:rsid w:val="0061719A"/>
    <w:rsid w:val="00617975"/>
    <w:rsid w:val="00625080"/>
    <w:rsid w:val="00626D84"/>
    <w:rsid w:val="006370B0"/>
    <w:rsid w:val="00640B85"/>
    <w:rsid w:val="00641677"/>
    <w:rsid w:val="00642D65"/>
    <w:rsid w:val="006529D2"/>
    <w:rsid w:val="0068366D"/>
    <w:rsid w:val="00685F78"/>
    <w:rsid w:val="00686E7F"/>
    <w:rsid w:val="006910A2"/>
    <w:rsid w:val="00691390"/>
    <w:rsid w:val="0069479B"/>
    <w:rsid w:val="006A1747"/>
    <w:rsid w:val="006B07AA"/>
    <w:rsid w:val="006B11EE"/>
    <w:rsid w:val="006B12EB"/>
    <w:rsid w:val="006C42C3"/>
    <w:rsid w:val="006C5BA6"/>
    <w:rsid w:val="006C7BCC"/>
    <w:rsid w:val="006D1A09"/>
    <w:rsid w:val="006D69FB"/>
    <w:rsid w:val="006E257C"/>
    <w:rsid w:val="006E3471"/>
    <w:rsid w:val="006E36E3"/>
    <w:rsid w:val="006E3B90"/>
    <w:rsid w:val="006F07BD"/>
    <w:rsid w:val="006F1C23"/>
    <w:rsid w:val="006F326E"/>
    <w:rsid w:val="006F477C"/>
    <w:rsid w:val="006F76DD"/>
    <w:rsid w:val="00701309"/>
    <w:rsid w:val="00703CA3"/>
    <w:rsid w:val="0070716B"/>
    <w:rsid w:val="00715D57"/>
    <w:rsid w:val="00720E7F"/>
    <w:rsid w:val="0072277A"/>
    <w:rsid w:val="00725E16"/>
    <w:rsid w:val="00731AE2"/>
    <w:rsid w:val="00742570"/>
    <w:rsid w:val="007428FB"/>
    <w:rsid w:val="00746A4B"/>
    <w:rsid w:val="00746FA7"/>
    <w:rsid w:val="00747A33"/>
    <w:rsid w:val="00764118"/>
    <w:rsid w:val="00784793"/>
    <w:rsid w:val="00785C9E"/>
    <w:rsid w:val="007870B5"/>
    <w:rsid w:val="007913FF"/>
    <w:rsid w:val="00793105"/>
    <w:rsid w:val="007939D6"/>
    <w:rsid w:val="007960EC"/>
    <w:rsid w:val="00797139"/>
    <w:rsid w:val="007A42BB"/>
    <w:rsid w:val="007A4BBB"/>
    <w:rsid w:val="007A65CF"/>
    <w:rsid w:val="007A7F05"/>
    <w:rsid w:val="007B08A6"/>
    <w:rsid w:val="007B2C58"/>
    <w:rsid w:val="007B321B"/>
    <w:rsid w:val="007B501E"/>
    <w:rsid w:val="007B59E0"/>
    <w:rsid w:val="007C4502"/>
    <w:rsid w:val="007C731F"/>
    <w:rsid w:val="007D1499"/>
    <w:rsid w:val="007D3342"/>
    <w:rsid w:val="007D33BD"/>
    <w:rsid w:val="007D434D"/>
    <w:rsid w:val="007F0928"/>
    <w:rsid w:val="007F17F8"/>
    <w:rsid w:val="007F3A9D"/>
    <w:rsid w:val="007F404F"/>
    <w:rsid w:val="0081484E"/>
    <w:rsid w:val="008170F4"/>
    <w:rsid w:val="0082192C"/>
    <w:rsid w:val="008327B7"/>
    <w:rsid w:val="00837855"/>
    <w:rsid w:val="00843936"/>
    <w:rsid w:val="008452EE"/>
    <w:rsid w:val="00846C27"/>
    <w:rsid w:val="0085247E"/>
    <w:rsid w:val="0085486C"/>
    <w:rsid w:val="0085747A"/>
    <w:rsid w:val="0086146F"/>
    <w:rsid w:val="008625BA"/>
    <w:rsid w:val="00865F54"/>
    <w:rsid w:val="00875F2C"/>
    <w:rsid w:val="008807F9"/>
    <w:rsid w:val="008814C3"/>
    <w:rsid w:val="00882A11"/>
    <w:rsid w:val="00883690"/>
    <w:rsid w:val="008841B3"/>
    <w:rsid w:val="0089058A"/>
    <w:rsid w:val="00891155"/>
    <w:rsid w:val="00891256"/>
    <w:rsid w:val="008920BD"/>
    <w:rsid w:val="008A40AE"/>
    <w:rsid w:val="008A6F98"/>
    <w:rsid w:val="008B18A6"/>
    <w:rsid w:val="008B283D"/>
    <w:rsid w:val="008C4D53"/>
    <w:rsid w:val="008E6263"/>
    <w:rsid w:val="009038BB"/>
    <w:rsid w:val="00910A19"/>
    <w:rsid w:val="00911554"/>
    <w:rsid w:val="00915D74"/>
    <w:rsid w:val="009242E2"/>
    <w:rsid w:val="00924CF7"/>
    <w:rsid w:val="0092781D"/>
    <w:rsid w:val="0093359E"/>
    <w:rsid w:val="0093442F"/>
    <w:rsid w:val="009355D1"/>
    <w:rsid w:val="00940219"/>
    <w:rsid w:val="00940580"/>
    <w:rsid w:val="009454BD"/>
    <w:rsid w:val="009468F1"/>
    <w:rsid w:val="00956D55"/>
    <w:rsid w:val="009668AF"/>
    <w:rsid w:val="00967D88"/>
    <w:rsid w:val="00972778"/>
    <w:rsid w:val="00974272"/>
    <w:rsid w:val="00980B40"/>
    <w:rsid w:val="009815E5"/>
    <w:rsid w:val="00981CFA"/>
    <w:rsid w:val="009837EB"/>
    <w:rsid w:val="00983E2C"/>
    <w:rsid w:val="009867CD"/>
    <w:rsid w:val="00994DBB"/>
    <w:rsid w:val="0099608F"/>
    <w:rsid w:val="009A10A9"/>
    <w:rsid w:val="009A3702"/>
    <w:rsid w:val="009A406E"/>
    <w:rsid w:val="009A6735"/>
    <w:rsid w:val="009B0C01"/>
    <w:rsid w:val="009B68EB"/>
    <w:rsid w:val="009C0757"/>
    <w:rsid w:val="009C278C"/>
    <w:rsid w:val="009C2798"/>
    <w:rsid w:val="009C3D95"/>
    <w:rsid w:val="009D689B"/>
    <w:rsid w:val="009E1DEC"/>
    <w:rsid w:val="009F031C"/>
    <w:rsid w:val="009F3EBC"/>
    <w:rsid w:val="009F4EBF"/>
    <w:rsid w:val="009F5687"/>
    <w:rsid w:val="009F6CF7"/>
    <w:rsid w:val="009F7ADA"/>
    <w:rsid w:val="00A050C9"/>
    <w:rsid w:val="00A064DE"/>
    <w:rsid w:val="00A10C29"/>
    <w:rsid w:val="00A13003"/>
    <w:rsid w:val="00A2001D"/>
    <w:rsid w:val="00A270C2"/>
    <w:rsid w:val="00A3186B"/>
    <w:rsid w:val="00A32773"/>
    <w:rsid w:val="00A416E6"/>
    <w:rsid w:val="00A4266F"/>
    <w:rsid w:val="00A50FDB"/>
    <w:rsid w:val="00A52527"/>
    <w:rsid w:val="00A52C7E"/>
    <w:rsid w:val="00A57789"/>
    <w:rsid w:val="00A60D84"/>
    <w:rsid w:val="00A611EF"/>
    <w:rsid w:val="00A63821"/>
    <w:rsid w:val="00A65B36"/>
    <w:rsid w:val="00A66871"/>
    <w:rsid w:val="00A77F3C"/>
    <w:rsid w:val="00A84DD4"/>
    <w:rsid w:val="00A85EA6"/>
    <w:rsid w:val="00A900DC"/>
    <w:rsid w:val="00A91F85"/>
    <w:rsid w:val="00A93578"/>
    <w:rsid w:val="00A93ECE"/>
    <w:rsid w:val="00AA1E46"/>
    <w:rsid w:val="00AA3613"/>
    <w:rsid w:val="00AA4653"/>
    <w:rsid w:val="00AD4506"/>
    <w:rsid w:val="00AE7CC0"/>
    <w:rsid w:val="00AF06C8"/>
    <w:rsid w:val="00AF2857"/>
    <w:rsid w:val="00AF31E6"/>
    <w:rsid w:val="00AF3BFD"/>
    <w:rsid w:val="00AF7744"/>
    <w:rsid w:val="00B1230C"/>
    <w:rsid w:val="00B125B6"/>
    <w:rsid w:val="00B212D0"/>
    <w:rsid w:val="00B23A77"/>
    <w:rsid w:val="00B240EE"/>
    <w:rsid w:val="00B25DD2"/>
    <w:rsid w:val="00B26B13"/>
    <w:rsid w:val="00B27B0C"/>
    <w:rsid w:val="00B46BE1"/>
    <w:rsid w:val="00B6041E"/>
    <w:rsid w:val="00B60561"/>
    <w:rsid w:val="00B60722"/>
    <w:rsid w:val="00B60EBC"/>
    <w:rsid w:val="00B650A8"/>
    <w:rsid w:val="00B73609"/>
    <w:rsid w:val="00B755E3"/>
    <w:rsid w:val="00B75E6A"/>
    <w:rsid w:val="00B764DC"/>
    <w:rsid w:val="00B8545B"/>
    <w:rsid w:val="00B9415E"/>
    <w:rsid w:val="00B9710E"/>
    <w:rsid w:val="00BA58A7"/>
    <w:rsid w:val="00BA6CE8"/>
    <w:rsid w:val="00BB1C20"/>
    <w:rsid w:val="00BD19B4"/>
    <w:rsid w:val="00BE629B"/>
    <w:rsid w:val="00BF5123"/>
    <w:rsid w:val="00BF5ED4"/>
    <w:rsid w:val="00BF6167"/>
    <w:rsid w:val="00C0034D"/>
    <w:rsid w:val="00C0039A"/>
    <w:rsid w:val="00C0670F"/>
    <w:rsid w:val="00C07609"/>
    <w:rsid w:val="00C13BEC"/>
    <w:rsid w:val="00C15CDA"/>
    <w:rsid w:val="00C237D6"/>
    <w:rsid w:val="00C3253E"/>
    <w:rsid w:val="00C33A4D"/>
    <w:rsid w:val="00C355DA"/>
    <w:rsid w:val="00C42C15"/>
    <w:rsid w:val="00C42D4B"/>
    <w:rsid w:val="00C47D55"/>
    <w:rsid w:val="00C6347D"/>
    <w:rsid w:val="00C655CA"/>
    <w:rsid w:val="00C70F0B"/>
    <w:rsid w:val="00C72452"/>
    <w:rsid w:val="00C7283E"/>
    <w:rsid w:val="00C822B9"/>
    <w:rsid w:val="00C90733"/>
    <w:rsid w:val="00C9103B"/>
    <w:rsid w:val="00C9164D"/>
    <w:rsid w:val="00C91C5A"/>
    <w:rsid w:val="00C926EA"/>
    <w:rsid w:val="00C93F14"/>
    <w:rsid w:val="00CA1884"/>
    <w:rsid w:val="00CA30D9"/>
    <w:rsid w:val="00CA5828"/>
    <w:rsid w:val="00CB0046"/>
    <w:rsid w:val="00CC2049"/>
    <w:rsid w:val="00CC2233"/>
    <w:rsid w:val="00CD2D88"/>
    <w:rsid w:val="00CD44F9"/>
    <w:rsid w:val="00CD6B6C"/>
    <w:rsid w:val="00CD78DD"/>
    <w:rsid w:val="00CE0CBA"/>
    <w:rsid w:val="00CE27D7"/>
    <w:rsid w:val="00CE4362"/>
    <w:rsid w:val="00CE5E66"/>
    <w:rsid w:val="00D0321F"/>
    <w:rsid w:val="00D04EDD"/>
    <w:rsid w:val="00D10D41"/>
    <w:rsid w:val="00D21CC9"/>
    <w:rsid w:val="00D24694"/>
    <w:rsid w:val="00D304AC"/>
    <w:rsid w:val="00D305B5"/>
    <w:rsid w:val="00D3062B"/>
    <w:rsid w:val="00D32D0B"/>
    <w:rsid w:val="00D34E59"/>
    <w:rsid w:val="00D46AD8"/>
    <w:rsid w:val="00D473B7"/>
    <w:rsid w:val="00D50316"/>
    <w:rsid w:val="00D53505"/>
    <w:rsid w:val="00D56E3E"/>
    <w:rsid w:val="00D57621"/>
    <w:rsid w:val="00D60B01"/>
    <w:rsid w:val="00D61A44"/>
    <w:rsid w:val="00D63AD8"/>
    <w:rsid w:val="00D63CDA"/>
    <w:rsid w:val="00D66A3E"/>
    <w:rsid w:val="00D7184E"/>
    <w:rsid w:val="00D7227F"/>
    <w:rsid w:val="00D723C1"/>
    <w:rsid w:val="00D72AE8"/>
    <w:rsid w:val="00D74E1D"/>
    <w:rsid w:val="00D77130"/>
    <w:rsid w:val="00D80CE3"/>
    <w:rsid w:val="00D81C1B"/>
    <w:rsid w:val="00D82985"/>
    <w:rsid w:val="00D90469"/>
    <w:rsid w:val="00D906BE"/>
    <w:rsid w:val="00D927D8"/>
    <w:rsid w:val="00DA3328"/>
    <w:rsid w:val="00DB735C"/>
    <w:rsid w:val="00DC54D7"/>
    <w:rsid w:val="00DC59F0"/>
    <w:rsid w:val="00DC63B1"/>
    <w:rsid w:val="00DC6FE3"/>
    <w:rsid w:val="00DD332D"/>
    <w:rsid w:val="00DD4F1A"/>
    <w:rsid w:val="00DE3BFA"/>
    <w:rsid w:val="00DE53B1"/>
    <w:rsid w:val="00DE5951"/>
    <w:rsid w:val="00DE5B79"/>
    <w:rsid w:val="00DE64AD"/>
    <w:rsid w:val="00DF1DBD"/>
    <w:rsid w:val="00DF298A"/>
    <w:rsid w:val="00DF44D5"/>
    <w:rsid w:val="00DF5EA7"/>
    <w:rsid w:val="00E03F0B"/>
    <w:rsid w:val="00E160E4"/>
    <w:rsid w:val="00E30AEF"/>
    <w:rsid w:val="00E3309F"/>
    <w:rsid w:val="00E427C9"/>
    <w:rsid w:val="00E44081"/>
    <w:rsid w:val="00E47401"/>
    <w:rsid w:val="00E519C9"/>
    <w:rsid w:val="00E53CA3"/>
    <w:rsid w:val="00E55AF4"/>
    <w:rsid w:val="00E576D3"/>
    <w:rsid w:val="00E618B2"/>
    <w:rsid w:val="00E6455B"/>
    <w:rsid w:val="00E64866"/>
    <w:rsid w:val="00E7428A"/>
    <w:rsid w:val="00E864B6"/>
    <w:rsid w:val="00E87169"/>
    <w:rsid w:val="00EB58E8"/>
    <w:rsid w:val="00EB5AD3"/>
    <w:rsid w:val="00EC0FD2"/>
    <w:rsid w:val="00ED24F0"/>
    <w:rsid w:val="00ED2D68"/>
    <w:rsid w:val="00EE3D54"/>
    <w:rsid w:val="00EF4DB7"/>
    <w:rsid w:val="00F04332"/>
    <w:rsid w:val="00F05AEE"/>
    <w:rsid w:val="00F17AEE"/>
    <w:rsid w:val="00F2075E"/>
    <w:rsid w:val="00F2665F"/>
    <w:rsid w:val="00F34C40"/>
    <w:rsid w:val="00F35432"/>
    <w:rsid w:val="00F3780F"/>
    <w:rsid w:val="00F475E6"/>
    <w:rsid w:val="00F5334F"/>
    <w:rsid w:val="00F549C8"/>
    <w:rsid w:val="00F7494E"/>
    <w:rsid w:val="00F7600A"/>
    <w:rsid w:val="00F76E8D"/>
    <w:rsid w:val="00F83DC7"/>
    <w:rsid w:val="00F86FD9"/>
    <w:rsid w:val="00FA1606"/>
    <w:rsid w:val="00FA3970"/>
    <w:rsid w:val="00FB3BA1"/>
    <w:rsid w:val="00FB57C5"/>
    <w:rsid w:val="00FC49EA"/>
    <w:rsid w:val="00FC52D8"/>
    <w:rsid w:val="00FD1620"/>
    <w:rsid w:val="00FE27DF"/>
    <w:rsid w:val="00FE2EDD"/>
    <w:rsid w:val="00FE71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CommentText">
    <w:name w:val="annotation text"/>
    <w:basedOn w:val="Normal"/>
    <w:link w:val="CommentTextChar"/>
    <w:uiPriority w:val="99"/>
    <w:qFormat/>
    <w:rsid w:val="004131D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4131DC"/>
    <w:rPr>
      <w:rFonts w:ascii="Times New Roman" w:eastAsia="Times New Roman" w:hAnsi="Times New Roman" w:cs="Times New Roman"/>
      <w:kern w:val="0"/>
      <w:sz w:val="20"/>
      <w:szCs w:val="20"/>
      <w:lang w:val="en-GB"/>
    </w:rPr>
  </w:style>
  <w:style w:type="character" w:styleId="CommentReference">
    <w:name w:val="annotation reference"/>
    <w:basedOn w:val="DefaultParagraphFont"/>
    <w:qFormat/>
    <w:rsid w:val="004131DC"/>
    <w:rPr>
      <w:sz w:val="16"/>
      <w:szCs w:val="16"/>
    </w:rPr>
  </w:style>
  <w:style w:type="paragraph" w:styleId="CommentSubject">
    <w:name w:val="annotation subject"/>
    <w:basedOn w:val="CommentText"/>
    <w:next w:val="CommentText"/>
    <w:link w:val="CommentSubjectChar"/>
    <w:uiPriority w:val="99"/>
    <w:semiHidden/>
    <w:unhideWhenUsed/>
    <w:rsid w:val="00AA4653"/>
    <w:pPr>
      <w:widowControl w:val="0"/>
      <w:overflowPunct/>
      <w:autoSpaceDE/>
      <w:autoSpaceDN/>
      <w:adjustRightInd/>
      <w:spacing w:after="0"/>
      <w:jc w:val="both"/>
      <w:textAlignment w:val="auto"/>
    </w:pPr>
    <w:rPr>
      <w:rFonts w:asciiTheme="minorHAnsi" w:eastAsiaTheme="minorEastAsia" w:hAnsiTheme="minorHAnsi" w:cstheme="minorBidi"/>
      <w:b/>
      <w:bCs/>
      <w:kern w:val="2"/>
    </w:rPr>
  </w:style>
  <w:style w:type="character" w:customStyle="1" w:styleId="CommentSubjectChar">
    <w:name w:val="Comment Subject Char"/>
    <w:basedOn w:val="CommentTextChar"/>
    <w:link w:val="CommentSubject"/>
    <w:uiPriority w:val="99"/>
    <w:semiHidden/>
    <w:rsid w:val="00AA4653"/>
    <w:rPr>
      <w:rFonts w:ascii="Times New Roman" w:eastAsia="Times New Roman" w:hAnsi="Times New Roman" w:cs="Times New Roman"/>
      <w:b/>
      <w:bCs/>
      <w:kern w:val="0"/>
      <w:sz w:val="20"/>
      <w:szCs w:val="20"/>
      <w:lang w:val="en-GB"/>
    </w:rPr>
  </w:style>
  <w:style w:type="paragraph" w:customStyle="1" w:styleId="Proposal">
    <w:name w:val="Proposal"/>
    <w:basedOn w:val="BodyText"/>
    <w:qFormat/>
    <w:rsid w:val="00A50FDB"/>
    <w:pPr>
      <w:widowControl/>
      <w:numPr>
        <w:numId w:val="27"/>
      </w:numPr>
      <w:tabs>
        <w:tab w:val="clear" w:pos="1304"/>
        <w:tab w:val="num" w:pos="360"/>
        <w:tab w:val="left" w:pos="1701"/>
      </w:tabs>
      <w:overflowPunct w:val="0"/>
      <w:autoSpaceDE w:val="0"/>
      <w:autoSpaceDN w:val="0"/>
      <w:adjustRightInd w:val="0"/>
      <w:ind w:left="0" w:firstLine="0"/>
    </w:pPr>
    <w:rPr>
      <w:rFonts w:ascii="Arial" w:eastAsia="SimSun" w:hAnsi="Arial" w:cs="Times New Roman"/>
      <w:b/>
      <w:bCs/>
      <w:kern w:val="0"/>
      <w:sz w:val="20"/>
      <w:szCs w:val="20"/>
      <w:lang w:eastAsia="zh-CN"/>
    </w:rPr>
  </w:style>
  <w:style w:type="paragraph" w:styleId="BodyText">
    <w:name w:val="Body Text"/>
    <w:basedOn w:val="Normal"/>
    <w:link w:val="BodyTextChar"/>
    <w:uiPriority w:val="99"/>
    <w:semiHidden/>
    <w:unhideWhenUsed/>
    <w:rsid w:val="00A50FDB"/>
    <w:pPr>
      <w:spacing w:after="120"/>
    </w:pPr>
  </w:style>
  <w:style w:type="character" w:customStyle="1" w:styleId="BodyTextChar">
    <w:name w:val="Body Text Char"/>
    <w:basedOn w:val="DefaultParagraphFont"/>
    <w:link w:val="BodyText"/>
    <w:uiPriority w:val="99"/>
    <w:semiHidden/>
    <w:rsid w:val="00A50F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1769">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257640499">
      <w:bodyDiv w:val="1"/>
      <w:marLeft w:val="0"/>
      <w:marRight w:val="0"/>
      <w:marTop w:val="0"/>
      <w:marBottom w:val="0"/>
      <w:divBdr>
        <w:top w:val="none" w:sz="0" w:space="0" w:color="auto"/>
        <w:left w:val="none" w:sz="0" w:space="0" w:color="auto"/>
        <w:bottom w:val="none" w:sz="0" w:space="0" w:color="auto"/>
        <w:right w:val="none" w:sz="0" w:space="0" w:color="auto"/>
      </w:divBdr>
      <w:divsChild>
        <w:div w:id="1132023108">
          <w:marLeft w:val="1080"/>
          <w:marRight w:val="0"/>
          <w:marTop w:val="100"/>
          <w:marBottom w:val="0"/>
          <w:divBdr>
            <w:top w:val="none" w:sz="0" w:space="0" w:color="auto"/>
            <w:left w:val="none" w:sz="0" w:space="0" w:color="auto"/>
            <w:bottom w:val="none" w:sz="0" w:space="0" w:color="auto"/>
            <w:right w:val="none" w:sz="0" w:space="0" w:color="auto"/>
          </w:divBdr>
        </w:div>
        <w:div w:id="7759898">
          <w:marLeft w:val="1080"/>
          <w:marRight w:val="0"/>
          <w:marTop w:val="100"/>
          <w:marBottom w:val="0"/>
          <w:divBdr>
            <w:top w:val="none" w:sz="0" w:space="0" w:color="auto"/>
            <w:left w:val="none" w:sz="0" w:space="0" w:color="auto"/>
            <w:bottom w:val="none" w:sz="0" w:space="0" w:color="auto"/>
            <w:right w:val="none" w:sz="0" w:space="0" w:color="auto"/>
          </w:divBdr>
        </w:div>
        <w:div w:id="837428457">
          <w:marLeft w:val="1080"/>
          <w:marRight w:val="0"/>
          <w:marTop w:val="100"/>
          <w:marBottom w:val="0"/>
          <w:divBdr>
            <w:top w:val="none" w:sz="0" w:space="0" w:color="auto"/>
            <w:left w:val="none" w:sz="0" w:space="0" w:color="auto"/>
            <w:bottom w:val="none" w:sz="0" w:space="0" w:color="auto"/>
            <w:right w:val="none" w:sz="0" w:space="0" w:color="auto"/>
          </w:divBdr>
        </w:div>
        <w:div w:id="590045378">
          <w:marLeft w:val="1080"/>
          <w:marRight w:val="0"/>
          <w:marTop w:val="100"/>
          <w:marBottom w:val="0"/>
          <w:divBdr>
            <w:top w:val="none" w:sz="0" w:space="0" w:color="auto"/>
            <w:left w:val="none" w:sz="0" w:space="0" w:color="auto"/>
            <w:bottom w:val="none" w:sz="0" w:space="0" w:color="auto"/>
            <w:right w:val="none" w:sz="0" w:space="0" w:color="auto"/>
          </w:divBdr>
        </w:div>
        <w:div w:id="1064840979">
          <w:marLeft w:val="1080"/>
          <w:marRight w:val="0"/>
          <w:marTop w:val="100"/>
          <w:marBottom w:val="0"/>
          <w:divBdr>
            <w:top w:val="none" w:sz="0" w:space="0" w:color="auto"/>
            <w:left w:val="none" w:sz="0" w:space="0" w:color="auto"/>
            <w:bottom w:val="none" w:sz="0" w:space="0" w:color="auto"/>
            <w:right w:val="none" w:sz="0" w:space="0" w:color="auto"/>
          </w:divBdr>
        </w:div>
        <w:div w:id="102194056">
          <w:marLeft w:val="1080"/>
          <w:marRight w:val="0"/>
          <w:marTop w:val="100"/>
          <w:marBottom w:val="0"/>
          <w:divBdr>
            <w:top w:val="none" w:sz="0" w:space="0" w:color="auto"/>
            <w:left w:val="none" w:sz="0" w:space="0" w:color="auto"/>
            <w:bottom w:val="none" w:sz="0" w:space="0" w:color="auto"/>
            <w:right w:val="none" w:sz="0" w:space="0" w:color="auto"/>
          </w:divBdr>
        </w:div>
      </w:divsChild>
    </w:div>
    <w:div w:id="467433491">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768240573">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38617784">
      <w:bodyDiv w:val="1"/>
      <w:marLeft w:val="0"/>
      <w:marRight w:val="0"/>
      <w:marTop w:val="0"/>
      <w:marBottom w:val="0"/>
      <w:divBdr>
        <w:top w:val="none" w:sz="0" w:space="0" w:color="auto"/>
        <w:left w:val="none" w:sz="0" w:space="0" w:color="auto"/>
        <w:bottom w:val="none" w:sz="0" w:space="0" w:color="auto"/>
        <w:right w:val="none" w:sz="0" w:space="0" w:color="auto"/>
      </w:divBdr>
    </w:div>
    <w:div w:id="96747209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089544301">
      <w:bodyDiv w:val="1"/>
      <w:marLeft w:val="0"/>
      <w:marRight w:val="0"/>
      <w:marTop w:val="0"/>
      <w:marBottom w:val="0"/>
      <w:divBdr>
        <w:top w:val="none" w:sz="0" w:space="0" w:color="auto"/>
        <w:left w:val="none" w:sz="0" w:space="0" w:color="auto"/>
        <w:bottom w:val="none" w:sz="0" w:space="0" w:color="auto"/>
        <w:right w:val="none" w:sz="0" w:space="0" w:color="auto"/>
      </w:divBdr>
    </w:div>
    <w:div w:id="1460345852">
      <w:bodyDiv w:val="1"/>
      <w:marLeft w:val="0"/>
      <w:marRight w:val="0"/>
      <w:marTop w:val="0"/>
      <w:marBottom w:val="0"/>
      <w:divBdr>
        <w:top w:val="none" w:sz="0" w:space="0" w:color="auto"/>
        <w:left w:val="none" w:sz="0" w:space="0" w:color="auto"/>
        <w:bottom w:val="none" w:sz="0" w:space="0" w:color="auto"/>
        <w:right w:val="none" w:sz="0" w:space="0" w:color="auto"/>
      </w:divBdr>
      <w:divsChild>
        <w:div w:id="270363409">
          <w:marLeft w:val="1080"/>
          <w:marRight w:val="0"/>
          <w:marTop w:val="100"/>
          <w:marBottom w:val="0"/>
          <w:divBdr>
            <w:top w:val="none" w:sz="0" w:space="0" w:color="auto"/>
            <w:left w:val="none" w:sz="0" w:space="0" w:color="auto"/>
            <w:bottom w:val="none" w:sz="0" w:space="0" w:color="auto"/>
            <w:right w:val="none" w:sz="0" w:space="0" w:color="auto"/>
          </w:divBdr>
        </w:div>
        <w:div w:id="1301226802">
          <w:marLeft w:val="1080"/>
          <w:marRight w:val="0"/>
          <w:marTop w:val="100"/>
          <w:marBottom w:val="0"/>
          <w:divBdr>
            <w:top w:val="none" w:sz="0" w:space="0" w:color="auto"/>
            <w:left w:val="none" w:sz="0" w:space="0" w:color="auto"/>
            <w:bottom w:val="none" w:sz="0" w:space="0" w:color="auto"/>
            <w:right w:val="none" w:sz="0" w:space="0" w:color="auto"/>
          </w:divBdr>
        </w:div>
        <w:div w:id="237642030">
          <w:marLeft w:val="1080"/>
          <w:marRight w:val="0"/>
          <w:marTop w:val="100"/>
          <w:marBottom w:val="0"/>
          <w:divBdr>
            <w:top w:val="none" w:sz="0" w:space="0" w:color="auto"/>
            <w:left w:val="none" w:sz="0" w:space="0" w:color="auto"/>
            <w:bottom w:val="none" w:sz="0" w:space="0" w:color="auto"/>
            <w:right w:val="none" w:sz="0" w:space="0" w:color="auto"/>
          </w:divBdr>
        </w:div>
        <w:div w:id="1211382128">
          <w:marLeft w:val="1080"/>
          <w:marRight w:val="0"/>
          <w:marTop w:val="100"/>
          <w:marBottom w:val="0"/>
          <w:divBdr>
            <w:top w:val="none" w:sz="0" w:space="0" w:color="auto"/>
            <w:left w:val="none" w:sz="0" w:space="0" w:color="auto"/>
            <w:bottom w:val="none" w:sz="0" w:space="0" w:color="auto"/>
            <w:right w:val="none" w:sz="0" w:space="0" w:color="auto"/>
          </w:divBdr>
        </w:div>
        <w:div w:id="1908493105">
          <w:marLeft w:val="1080"/>
          <w:marRight w:val="0"/>
          <w:marTop w:val="100"/>
          <w:marBottom w:val="0"/>
          <w:divBdr>
            <w:top w:val="none" w:sz="0" w:space="0" w:color="auto"/>
            <w:left w:val="none" w:sz="0" w:space="0" w:color="auto"/>
            <w:bottom w:val="none" w:sz="0" w:space="0" w:color="auto"/>
            <w:right w:val="none" w:sz="0" w:space="0" w:color="auto"/>
          </w:divBdr>
        </w:div>
        <w:div w:id="170144036">
          <w:marLeft w:val="1080"/>
          <w:marRight w:val="0"/>
          <w:marTop w:val="100"/>
          <w:marBottom w:val="0"/>
          <w:divBdr>
            <w:top w:val="none" w:sz="0" w:space="0" w:color="auto"/>
            <w:left w:val="none" w:sz="0" w:space="0" w:color="auto"/>
            <w:bottom w:val="none" w:sz="0" w:space="0" w:color="auto"/>
            <w:right w:val="none" w:sz="0" w:space="0" w:color="auto"/>
          </w:divBdr>
        </w:div>
      </w:divsChild>
    </w:div>
    <w:div w:id="1476412322">
      <w:bodyDiv w:val="1"/>
      <w:marLeft w:val="0"/>
      <w:marRight w:val="0"/>
      <w:marTop w:val="0"/>
      <w:marBottom w:val="0"/>
      <w:divBdr>
        <w:top w:val="none" w:sz="0" w:space="0" w:color="auto"/>
        <w:left w:val="none" w:sz="0" w:space="0" w:color="auto"/>
        <w:bottom w:val="none" w:sz="0" w:space="0" w:color="auto"/>
        <w:right w:val="none" w:sz="0" w:space="0" w:color="auto"/>
      </w:divBdr>
    </w:div>
    <w:div w:id="1483934830">
      <w:bodyDiv w:val="1"/>
      <w:marLeft w:val="0"/>
      <w:marRight w:val="0"/>
      <w:marTop w:val="0"/>
      <w:marBottom w:val="0"/>
      <w:divBdr>
        <w:top w:val="none" w:sz="0" w:space="0" w:color="auto"/>
        <w:left w:val="none" w:sz="0" w:space="0" w:color="auto"/>
        <w:bottom w:val="none" w:sz="0" w:space="0" w:color="auto"/>
        <w:right w:val="none" w:sz="0" w:space="0" w:color="auto"/>
      </w:divBdr>
    </w:div>
    <w:div w:id="1493063286">
      <w:bodyDiv w:val="1"/>
      <w:marLeft w:val="0"/>
      <w:marRight w:val="0"/>
      <w:marTop w:val="0"/>
      <w:marBottom w:val="0"/>
      <w:divBdr>
        <w:top w:val="none" w:sz="0" w:space="0" w:color="auto"/>
        <w:left w:val="none" w:sz="0" w:space="0" w:color="auto"/>
        <w:bottom w:val="none" w:sz="0" w:space="0" w:color="auto"/>
        <w:right w:val="none" w:sz="0" w:space="0" w:color="auto"/>
      </w:divBdr>
    </w:div>
    <w:div w:id="1517618870">
      <w:bodyDiv w:val="1"/>
      <w:marLeft w:val="0"/>
      <w:marRight w:val="0"/>
      <w:marTop w:val="0"/>
      <w:marBottom w:val="0"/>
      <w:divBdr>
        <w:top w:val="none" w:sz="0" w:space="0" w:color="auto"/>
        <w:left w:val="none" w:sz="0" w:space="0" w:color="auto"/>
        <w:bottom w:val="none" w:sz="0" w:space="0" w:color="auto"/>
        <w:right w:val="none" w:sz="0" w:space="0" w:color="auto"/>
      </w:divBdr>
    </w:div>
    <w:div w:id="1584752306">
      <w:bodyDiv w:val="1"/>
      <w:marLeft w:val="0"/>
      <w:marRight w:val="0"/>
      <w:marTop w:val="0"/>
      <w:marBottom w:val="0"/>
      <w:divBdr>
        <w:top w:val="none" w:sz="0" w:space="0" w:color="auto"/>
        <w:left w:val="none" w:sz="0" w:space="0" w:color="auto"/>
        <w:bottom w:val="none" w:sz="0" w:space="0" w:color="auto"/>
        <w:right w:val="none" w:sz="0" w:space="0" w:color="auto"/>
      </w:divBdr>
      <w:divsChild>
        <w:div w:id="247887829">
          <w:marLeft w:val="950"/>
          <w:marRight w:val="0"/>
          <w:marTop w:val="86"/>
          <w:marBottom w:val="0"/>
          <w:divBdr>
            <w:top w:val="none" w:sz="0" w:space="0" w:color="auto"/>
            <w:left w:val="none" w:sz="0" w:space="0" w:color="auto"/>
            <w:bottom w:val="none" w:sz="0" w:space="0" w:color="auto"/>
            <w:right w:val="none" w:sz="0" w:space="0" w:color="auto"/>
          </w:divBdr>
        </w:div>
        <w:div w:id="1089234974">
          <w:marLeft w:val="950"/>
          <w:marRight w:val="0"/>
          <w:marTop w:val="86"/>
          <w:marBottom w:val="0"/>
          <w:divBdr>
            <w:top w:val="none" w:sz="0" w:space="0" w:color="auto"/>
            <w:left w:val="none" w:sz="0" w:space="0" w:color="auto"/>
            <w:bottom w:val="none" w:sz="0" w:space="0" w:color="auto"/>
            <w:right w:val="none" w:sz="0" w:space="0" w:color="auto"/>
          </w:divBdr>
        </w:div>
      </w:divsChild>
    </w:div>
    <w:div w:id="1654335586">
      <w:bodyDiv w:val="1"/>
      <w:marLeft w:val="0"/>
      <w:marRight w:val="0"/>
      <w:marTop w:val="0"/>
      <w:marBottom w:val="0"/>
      <w:divBdr>
        <w:top w:val="none" w:sz="0" w:space="0" w:color="auto"/>
        <w:left w:val="none" w:sz="0" w:space="0" w:color="auto"/>
        <w:bottom w:val="none" w:sz="0" w:space="0" w:color="auto"/>
        <w:right w:val="none" w:sz="0" w:space="0" w:color="auto"/>
      </w:divBdr>
    </w:div>
    <w:div w:id="1657106149">
      <w:bodyDiv w:val="1"/>
      <w:marLeft w:val="0"/>
      <w:marRight w:val="0"/>
      <w:marTop w:val="0"/>
      <w:marBottom w:val="0"/>
      <w:divBdr>
        <w:top w:val="none" w:sz="0" w:space="0" w:color="auto"/>
        <w:left w:val="none" w:sz="0" w:space="0" w:color="auto"/>
        <w:bottom w:val="none" w:sz="0" w:space="0" w:color="auto"/>
        <w:right w:val="none" w:sz="0" w:space="0" w:color="auto"/>
      </w:divBdr>
    </w:div>
    <w:div w:id="1721710643">
      <w:bodyDiv w:val="1"/>
      <w:marLeft w:val="0"/>
      <w:marRight w:val="0"/>
      <w:marTop w:val="0"/>
      <w:marBottom w:val="0"/>
      <w:divBdr>
        <w:top w:val="none" w:sz="0" w:space="0" w:color="auto"/>
        <w:left w:val="none" w:sz="0" w:space="0" w:color="auto"/>
        <w:bottom w:val="none" w:sz="0" w:space="0" w:color="auto"/>
        <w:right w:val="none" w:sz="0" w:space="0" w:color="auto"/>
      </w:divBdr>
      <w:divsChild>
        <w:div w:id="570654451">
          <w:marLeft w:val="1080"/>
          <w:marRight w:val="0"/>
          <w:marTop w:val="100"/>
          <w:marBottom w:val="0"/>
          <w:divBdr>
            <w:top w:val="none" w:sz="0" w:space="0" w:color="auto"/>
            <w:left w:val="none" w:sz="0" w:space="0" w:color="auto"/>
            <w:bottom w:val="none" w:sz="0" w:space="0" w:color="auto"/>
            <w:right w:val="none" w:sz="0" w:space="0" w:color="auto"/>
          </w:divBdr>
        </w:div>
      </w:divsChild>
    </w:div>
    <w:div w:id="1859419708">
      <w:bodyDiv w:val="1"/>
      <w:marLeft w:val="0"/>
      <w:marRight w:val="0"/>
      <w:marTop w:val="0"/>
      <w:marBottom w:val="0"/>
      <w:divBdr>
        <w:top w:val="none" w:sz="0" w:space="0" w:color="auto"/>
        <w:left w:val="none" w:sz="0" w:space="0" w:color="auto"/>
        <w:bottom w:val="none" w:sz="0" w:space="0" w:color="auto"/>
        <w:right w:val="none" w:sz="0" w:space="0" w:color="auto"/>
      </w:divBdr>
    </w:div>
    <w:div w:id="1940675533">
      <w:bodyDiv w:val="1"/>
      <w:marLeft w:val="0"/>
      <w:marRight w:val="0"/>
      <w:marTop w:val="0"/>
      <w:marBottom w:val="0"/>
      <w:divBdr>
        <w:top w:val="none" w:sz="0" w:space="0" w:color="auto"/>
        <w:left w:val="none" w:sz="0" w:space="0" w:color="auto"/>
        <w:bottom w:val="none" w:sz="0" w:space="0" w:color="auto"/>
        <w:right w:val="none" w:sz="0" w:space="0" w:color="auto"/>
      </w:divBdr>
      <w:divsChild>
        <w:div w:id="1521385118">
          <w:marLeft w:val="1800"/>
          <w:marRight w:val="0"/>
          <w:marTop w:val="100"/>
          <w:marBottom w:val="0"/>
          <w:divBdr>
            <w:top w:val="none" w:sz="0" w:space="0" w:color="auto"/>
            <w:left w:val="none" w:sz="0" w:space="0" w:color="auto"/>
            <w:bottom w:val="none" w:sz="0" w:space="0" w:color="auto"/>
            <w:right w:val="none" w:sz="0" w:space="0" w:color="auto"/>
          </w:divBdr>
        </w:div>
        <w:div w:id="922103296">
          <w:marLeft w:val="1800"/>
          <w:marRight w:val="0"/>
          <w:marTop w:val="100"/>
          <w:marBottom w:val="0"/>
          <w:divBdr>
            <w:top w:val="none" w:sz="0" w:space="0" w:color="auto"/>
            <w:left w:val="none" w:sz="0" w:space="0" w:color="auto"/>
            <w:bottom w:val="none" w:sz="0" w:space="0" w:color="auto"/>
            <w:right w:val="none" w:sz="0" w:space="0" w:color="auto"/>
          </w:divBdr>
        </w:div>
        <w:div w:id="1492477545">
          <w:marLeft w:val="1800"/>
          <w:marRight w:val="0"/>
          <w:marTop w:val="100"/>
          <w:marBottom w:val="0"/>
          <w:divBdr>
            <w:top w:val="none" w:sz="0" w:space="0" w:color="auto"/>
            <w:left w:val="none" w:sz="0" w:space="0" w:color="auto"/>
            <w:bottom w:val="none" w:sz="0" w:space="0" w:color="auto"/>
            <w:right w:val="none" w:sz="0" w:space="0" w:color="auto"/>
          </w:divBdr>
        </w:div>
      </w:divsChild>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1982226988">
      <w:bodyDiv w:val="1"/>
      <w:marLeft w:val="0"/>
      <w:marRight w:val="0"/>
      <w:marTop w:val="0"/>
      <w:marBottom w:val="0"/>
      <w:divBdr>
        <w:top w:val="none" w:sz="0" w:space="0" w:color="auto"/>
        <w:left w:val="none" w:sz="0" w:space="0" w:color="auto"/>
        <w:bottom w:val="none" w:sz="0" w:space="0" w:color="auto"/>
        <w:right w:val="none" w:sz="0" w:space="0" w:color="auto"/>
      </w:divBdr>
    </w:div>
    <w:div w:id="2026516663">
      <w:bodyDiv w:val="1"/>
      <w:marLeft w:val="0"/>
      <w:marRight w:val="0"/>
      <w:marTop w:val="0"/>
      <w:marBottom w:val="0"/>
      <w:divBdr>
        <w:top w:val="none" w:sz="0" w:space="0" w:color="auto"/>
        <w:left w:val="none" w:sz="0" w:space="0" w:color="auto"/>
        <w:bottom w:val="none" w:sz="0" w:space="0" w:color="auto"/>
        <w:right w:val="none" w:sz="0" w:space="0" w:color="auto"/>
      </w:divBdr>
      <w:divsChild>
        <w:div w:id="1777600106">
          <w:marLeft w:val="1080"/>
          <w:marRight w:val="0"/>
          <w:marTop w:val="100"/>
          <w:marBottom w:val="0"/>
          <w:divBdr>
            <w:top w:val="none" w:sz="0" w:space="0" w:color="auto"/>
            <w:left w:val="none" w:sz="0" w:space="0" w:color="auto"/>
            <w:bottom w:val="none" w:sz="0" w:space="0" w:color="auto"/>
            <w:right w:val="none" w:sz="0" w:space="0" w:color="auto"/>
          </w:divBdr>
        </w:div>
        <w:div w:id="40134216">
          <w:marLeft w:val="1080"/>
          <w:marRight w:val="0"/>
          <w:marTop w:val="100"/>
          <w:marBottom w:val="0"/>
          <w:divBdr>
            <w:top w:val="none" w:sz="0" w:space="0" w:color="auto"/>
            <w:left w:val="none" w:sz="0" w:space="0" w:color="auto"/>
            <w:bottom w:val="none" w:sz="0" w:space="0" w:color="auto"/>
            <w:right w:val="none" w:sz="0" w:space="0" w:color="auto"/>
          </w:divBdr>
        </w:div>
        <w:div w:id="36200024">
          <w:marLeft w:val="1080"/>
          <w:marRight w:val="0"/>
          <w:marTop w:val="100"/>
          <w:marBottom w:val="0"/>
          <w:divBdr>
            <w:top w:val="none" w:sz="0" w:space="0" w:color="auto"/>
            <w:left w:val="none" w:sz="0" w:space="0" w:color="auto"/>
            <w:bottom w:val="none" w:sz="0" w:space="0" w:color="auto"/>
            <w:right w:val="none" w:sz="0" w:space="0" w:color="auto"/>
          </w:divBdr>
        </w:div>
        <w:div w:id="1616714340">
          <w:marLeft w:val="1080"/>
          <w:marRight w:val="0"/>
          <w:marTop w:val="100"/>
          <w:marBottom w:val="0"/>
          <w:divBdr>
            <w:top w:val="none" w:sz="0" w:space="0" w:color="auto"/>
            <w:left w:val="none" w:sz="0" w:space="0" w:color="auto"/>
            <w:bottom w:val="none" w:sz="0" w:space="0" w:color="auto"/>
            <w:right w:val="none" w:sz="0" w:space="0" w:color="auto"/>
          </w:divBdr>
        </w:div>
      </w:divsChild>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082755906">
      <w:bodyDiv w:val="1"/>
      <w:marLeft w:val="0"/>
      <w:marRight w:val="0"/>
      <w:marTop w:val="0"/>
      <w:marBottom w:val="0"/>
      <w:divBdr>
        <w:top w:val="none" w:sz="0" w:space="0" w:color="auto"/>
        <w:left w:val="none" w:sz="0" w:space="0" w:color="auto"/>
        <w:bottom w:val="none" w:sz="0" w:space="0" w:color="auto"/>
        <w:right w:val="none" w:sz="0" w:space="0" w:color="auto"/>
      </w:divBdr>
      <w:divsChild>
        <w:div w:id="1576278499">
          <w:marLeft w:val="1080"/>
          <w:marRight w:val="0"/>
          <w:marTop w:val="100"/>
          <w:marBottom w:val="0"/>
          <w:divBdr>
            <w:top w:val="none" w:sz="0" w:space="0" w:color="auto"/>
            <w:left w:val="none" w:sz="0" w:space="0" w:color="auto"/>
            <w:bottom w:val="none" w:sz="0" w:space="0" w:color="auto"/>
            <w:right w:val="none" w:sz="0" w:space="0" w:color="auto"/>
          </w:divBdr>
        </w:div>
        <w:div w:id="1617177182">
          <w:marLeft w:val="1080"/>
          <w:marRight w:val="0"/>
          <w:marTop w:val="100"/>
          <w:marBottom w:val="0"/>
          <w:divBdr>
            <w:top w:val="none" w:sz="0" w:space="0" w:color="auto"/>
            <w:left w:val="none" w:sz="0" w:space="0" w:color="auto"/>
            <w:bottom w:val="none" w:sz="0" w:space="0" w:color="auto"/>
            <w:right w:val="none" w:sz="0" w:space="0" w:color="auto"/>
          </w:divBdr>
        </w:div>
        <w:div w:id="986472718">
          <w:marLeft w:val="1080"/>
          <w:marRight w:val="0"/>
          <w:marTop w:val="100"/>
          <w:marBottom w:val="0"/>
          <w:divBdr>
            <w:top w:val="none" w:sz="0" w:space="0" w:color="auto"/>
            <w:left w:val="none" w:sz="0" w:space="0" w:color="auto"/>
            <w:bottom w:val="none" w:sz="0" w:space="0" w:color="auto"/>
            <w:right w:val="none" w:sz="0" w:space="0" w:color="auto"/>
          </w:divBdr>
        </w:div>
        <w:div w:id="37436657">
          <w:marLeft w:val="1080"/>
          <w:marRight w:val="0"/>
          <w:marTop w:val="100"/>
          <w:marBottom w:val="0"/>
          <w:divBdr>
            <w:top w:val="none" w:sz="0" w:space="0" w:color="auto"/>
            <w:left w:val="none" w:sz="0" w:space="0" w:color="auto"/>
            <w:bottom w:val="none" w:sz="0" w:space="0" w:color="auto"/>
            <w:right w:val="none" w:sz="0" w:space="0" w:color="auto"/>
          </w:divBdr>
        </w:div>
      </w:divsChild>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1385</Words>
  <Characters>7896</Characters>
  <Application>Microsoft Office Word</Application>
  <DocSecurity>4</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cp:revision>
  <dcterms:created xsi:type="dcterms:W3CDTF">2022-02-14T14:44:00Z</dcterms:created>
  <dcterms:modified xsi:type="dcterms:W3CDTF">2022-02-14T14:44:00Z</dcterms:modified>
</cp:coreProperties>
</file>